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4D" w:rsidRPr="002E0C05" w:rsidRDefault="007A064D" w:rsidP="002E0C05">
      <w:pPr>
        <w:pBdr>
          <w:top w:val="single" w:sz="4" w:space="1" w:color="auto"/>
          <w:left w:val="single" w:sz="4" w:space="4" w:color="auto"/>
          <w:bottom w:val="single" w:sz="4" w:space="1" w:color="auto"/>
          <w:right w:val="single" w:sz="4" w:space="4" w:color="auto"/>
        </w:pBdr>
        <w:spacing w:after="0" w:line="240" w:lineRule="auto"/>
        <w:jc w:val="center"/>
        <w:rPr>
          <w:b/>
        </w:rPr>
      </w:pPr>
      <w:r w:rsidRPr="002E0C05">
        <w:rPr>
          <w:b/>
        </w:rPr>
        <w:t>TVA sur les débits et TVA sur les encaissements</w:t>
      </w:r>
    </w:p>
    <w:p w:rsidR="007A064D" w:rsidRDefault="007A064D" w:rsidP="007A064D">
      <w:pPr>
        <w:spacing w:after="0" w:line="240" w:lineRule="auto"/>
        <w:jc w:val="both"/>
      </w:pPr>
    </w:p>
    <w:p w:rsidR="007A064D" w:rsidRDefault="007A064D" w:rsidP="007A064D">
      <w:pPr>
        <w:spacing w:after="0" w:line="240" w:lineRule="auto"/>
        <w:jc w:val="both"/>
      </w:pPr>
      <w:r>
        <w:t>La TVA sur les débits signifie que la TVA est exigible au moment de la facture à l’inverse de la TVA sur encaissement qui, comme son nom l’indique, signifie que la TVA est exigible à l’encaissement. Cela signifie dans le premier cas que le fait générateur (c’est-à-dire le moment où la TVA est due) est la date de facture et dans le second cas que le fait générateur est la date de l’encaissement.</w:t>
      </w:r>
    </w:p>
    <w:p w:rsidR="007A064D" w:rsidRDefault="007A064D" w:rsidP="007A064D">
      <w:pPr>
        <w:spacing w:after="0" w:line="240" w:lineRule="auto"/>
      </w:pPr>
    </w:p>
    <w:p w:rsidR="007A064D" w:rsidRDefault="007A064D" w:rsidP="007A064D">
      <w:pPr>
        <w:spacing w:after="0" w:line="240" w:lineRule="auto"/>
      </w:pPr>
      <w:r>
        <w:t>TVA sur les débits et TVA sur encaissement : qui est concerné par quoi ?</w:t>
      </w:r>
    </w:p>
    <w:p w:rsidR="007A064D" w:rsidRDefault="007A064D" w:rsidP="007A064D">
      <w:pPr>
        <w:spacing w:after="0" w:line="240" w:lineRule="auto"/>
      </w:pPr>
    </w:p>
    <w:p w:rsidR="007A064D" w:rsidRDefault="007A064D" w:rsidP="007A064D">
      <w:pPr>
        <w:spacing w:after="0" w:line="240" w:lineRule="auto"/>
        <w:jc w:val="both"/>
      </w:pPr>
      <w:r>
        <w:t>La TVA sur les débits concerne les entreprises de ventes de biens. La TVA sur les encaissements concerne donc les entreprises de prestations de services. Toutefois ces dernières peuvent opter pour la TVA sur les débits afin que leur TVA soit exigible au moment de la facturation et non de l’encaissement. Les acomptes reçus restent malgré cette option exigible au moment de l’encaissement.</w:t>
      </w:r>
    </w:p>
    <w:p w:rsidR="007A064D" w:rsidRDefault="007A064D" w:rsidP="007A064D">
      <w:pPr>
        <w:spacing w:after="0" w:line="240" w:lineRule="auto"/>
      </w:pPr>
    </w:p>
    <w:p w:rsidR="007A064D" w:rsidRDefault="007A064D" w:rsidP="007A064D">
      <w:pPr>
        <w:spacing w:after="0" w:line="240" w:lineRule="auto"/>
        <w:jc w:val="both"/>
      </w:pPr>
      <w:r>
        <w:t xml:space="preserve">En cas d’option pour la TVA d’après les débits, les entreprises doivent rajouter sur leurs factures la mention « TVA acquittée d’après les débits ». </w:t>
      </w:r>
    </w:p>
    <w:p w:rsidR="007A064D" w:rsidRDefault="007A064D" w:rsidP="007A064D">
      <w:pPr>
        <w:spacing w:after="0" w:line="240" w:lineRule="auto"/>
        <w:jc w:val="both"/>
      </w:pPr>
    </w:p>
    <w:p w:rsidR="009D5CA2" w:rsidRPr="007A064D" w:rsidRDefault="007A064D" w:rsidP="007A064D">
      <w:pPr>
        <w:spacing w:after="0" w:line="240" w:lineRule="auto"/>
        <w:jc w:val="center"/>
        <w:rPr>
          <w:b/>
        </w:rPr>
      </w:pPr>
      <w:r w:rsidRPr="007A064D">
        <w:rPr>
          <w:b/>
        </w:rPr>
        <w:t xml:space="preserve">C’est donc le fournisseur </w:t>
      </w:r>
      <w:r w:rsidR="00504893">
        <w:rPr>
          <w:b/>
        </w:rPr>
        <w:t xml:space="preserve">ou vendeur qui choisit l’option </w:t>
      </w:r>
      <w:r w:rsidRPr="007A064D">
        <w:rPr>
          <w:b/>
        </w:rPr>
        <w:t>sur les débits</w:t>
      </w:r>
      <w:r w:rsidR="001C6FF9">
        <w:rPr>
          <w:b/>
        </w:rPr>
        <w:t>,</w:t>
      </w:r>
      <w:r w:rsidRPr="007A064D">
        <w:rPr>
          <w:b/>
        </w:rPr>
        <w:t xml:space="preserve"> car c’est lui qui émet la facture</w:t>
      </w:r>
    </w:p>
    <w:p w:rsidR="007A064D" w:rsidRDefault="007A064D" w:rsidP="007A064D">
      <w:pPr>
        <w:spacing w:after="0" w:line="240" w:lineRule="auto"/>
      </w:pPr>
    </w:p>
    <w:p w:rsidR="007A064D" w:rsidRPr="002E0C05" w:rsidRDefault="007A064D" w:rsidP="002E0C05">
      <w:pPr>
        <w:pBdr>
          <w:top w:val="single" w:sz="4" w:space="1" w:color="auto"/>
          <w:left w:val="single" w:sz="4" w:space="4" w:color="auto"/>
          <w:bottom w:val="single" w:sz="4" w:space="1" w:color="auto"/>
          <w:right w:val="single" w:sz="4" w:space="4" w:color="auto"/>
        </w:pBdr>
        <w:spacing w:after="0" w:line="240" w:lineRule="auto"/>
        <w:jc w:val="center"/>
        <w:rPr>
          <w:b/>
        </w:rPr>
      </w:pPr>
      <w:r w:rsidRPr="002E0C05">
        <w:rPr>
          <w:b/>
        </w:rPr>
        <w:t>TVA et vente de biens</w:t>
      </w:r>
    </w:p>
    <w:p w:rsidR="007A064D" w:rsidRDefault="007A064D" w:rsidP="007A064D">
      <w:pPr>
        <w:spacing w:after="0" w:line="240" w:lineRule="auto"/>
      </w:pPr>
    </w:p>
    <w:p w:rsidR="007A064D" w:rsidRDefault="007A064D" w:rsidP="007A064D">
      <w:pPr>
        <w:spacing w:after="0" w:line="240" w:lineRule="auto"/>
      </w:pPr>
      <w:r>
        <w:t>4/12 : une entreprise reçoit un acompte de 500€TTC sur une commande de marchandises</w:t>
      </w:r>
    </w:p>
    <w:p w:rsidR="007A064D" w:rsidRDefault="007A064D" w:rsidP="007A064D">
      <w:pPr>
        <w:spacing w:after="0" w:line="240" w:lineRule="auto"/>
      </w:pPr>
      <w:r>
        <w:t>9/12 : les marchandises sont livrées et facturées aux clients, montant total 4200€HT</w:t>
      </w:r>
      <w:r w:rsidR="002E0C05">
        <w:t>, il payera dans 1 mois</w:t>
      </w:r>
    </w:p>
    <w:p w:rsidR="007A064D" w:rsidRDefault="007A064D" w:rsidP="007A064D">
      <w:pPr>
        <w:spacing w:after="0" w:line="240" w:lineRule="auto"/>
      </w:pPr>
    </w:p>
    <w:tbl>
      <w:tblPr>
        <w:tblStyle w:val="Grilledutableau"/>
        <w:tblW w:w="0" w:type="auto"/>
        <w:tblLayout w:type="fixed"/>
        <w:tblLook w:val="04A0"/>
      </w:tblPr>
      <w:tblGrid>
        <w:gridCol w:w="817"/>
        <w:gridCol w:w="2410"/>
        <w:gridCol w:w="992"/>
        <w:gridCol w:w="992"/>
        <w:gridCol w:w="850"/>
        <w:gridCol w:w="2836"/>
        <w:gridCol w:w="992"/>
        <w:gridCol w:w="992"/>
      </w:tblGrid>
      <w:tr w:rsidR="002E0C05" w:rsidTr="002E0C05">
        <w:tc>
          <w:tcPr>
            <w:tcW w:w="5211" w:type="dxa"/>
            <w:gridSpan w:val="4"/>
          </w:tcPr>
          <w:p w:rsidR="002E0C05" w:rsidRPr="002E0C05" w:rsidRDefault="002E0C05" w:rsidP="002E0C05">
            <w:pPr>
              <w:jc w:val="center"/>
              <w:rPr>
                <w:sz w:val="20"/>
                <w:szCs w:val="20"/>
              </w:rPr>
            </w:pPr>
            <w:r w:rsidRPr="002E0C05">
              <w:rPr>
                <w:sz w:val="20"/>
                <w:szCs w:val="20"/>
              </w:rPr>
              <w:t xml:space="preserve">Ecritures comptables chez le </w:t>
            </w:r>
            <w:r w:rsidR="001C6FF9">
              <w:rPr>
                <w:sz w:val="20"/>
                <w:szCs w:val="20"/>
              </w:rPr>
              <w:t>fournisseur</w:t>
            </w:r>
          </w:p>
        </w:tc>
        <w:tc>
          <w:tcPr>
            <w:tcW w:w="5670" w:type="dxa"/>
            <w:gridSpan w:val="4"/>
          </w:tcPr>
          <w:p w:rsidR="002E0C05" w:rsidRPr="002E0C05" w:rsidRDefault="002E0C05" w:rsidP="002E0C05">
            <w:pPr>
              <w:jc w:val="center"/>
              <w:rPr>
                <w:sz w:val="20"/>
                <w:szCs w:val="20"/>
              </w:rPr>
            </w:pPr>
            <w:r w:rsidRPr="002E0C05">
              <w:rPr>
                <w:sz w:val="20"/>
                <w:szCs w:val="20"/>
              </w:rPr>
              <w:t>Ecritures comptables chez le client</w:t>
            </w:r>
          </w:p>
        </w:tc>
      </w:tr>
      <w:tr w:rsidR="002E0C05" w:rsidTr="001C6FF9">
        <w:tc>
          <w:tcPr>
            <w:tcW w:w="817" w:type="dxa"/>
          </w:tcPr>
          <w:p w:rsidR="002E0C05" w:rsidRPr="002E0C05" w:rsidRDefault="002E0C05" w:rsidP="007A064D">
            <w:pPr>
              <w:rPr>
                <w:sz w:val="20"/>
                <w:szCs w:val="20"/>
              </w:rPr>
            </w:pPr>
          </w:p>
          <w:p w:rsidR="002E0C05" w:rsidRPr="002E0C05" w:rsidRDefault="002E0C05" w:rsidP="007A064D">
            <w:pPr>
              <w:rPr>
                <w:sz w:val="20"/>
                <w:szCs w:val="20"/>
              </w:rPr>
            </w:pPr>
            <w:r w:rsidRPr="002E0C05">
              <w:rPr>
                <w:sz w:val="20"/>
                <w:szCs w:val="20"/>
              </w:rPr>
              <w:t>512</w:t>
            </w:r>
          </w:p>
          <w:p w:rsidR="002E0C05" w:rsidRPr="002E0C05" w:rsidRDefault="002E0C05" w:rsidP="007A064D">
            <w:pPr>
              <w:rPr>
                <w:sz w:val="20"/>
                <w:szCs w:val="20"/>
              </w:rPr>
            </w:pPr>
            <w:r w:rsidRPr="002E0C05">
              <w:rPr>
                <w:sz w:val="20"/>
                <w:szCs w:val="20"/>
              </w:rPr>
              <w:t>4191</w:t>
            </w:r>
          </w:p>
        </w:tc>
        <w:tc>
          <w:tcPr>
            <w:tcW w:w="2410" w:type="dxa"/>
          </w:tcPr>
          <w:p w:rsidR="002E0C05" w:rsidRPr="002E0C05" w:rsidRDefault="002E0C05" w:rsidP="002E0C05">
            <w:pPr>
              <w:jc w:val="center"/>
              <w:rPr>
                <w:sz w:val="20"/>
                <w:szCs w:val="20"/>
              </w:rPr>
            </w:pPr>
            <w:r w:rsidRPr="002E0C05">
              <w:rPr>
                <w:sz w:val="20"/>
                <w:szCs w:val="20"/>
              </w:rPr>
              <w:t>4/12</w:t>
            </w:r>
          </w:p>
          <w:p w:rsidR="002E0C05" w:rsidRPr="002E0C05" w:rsidRDefault="002E0C05" w:rsidP="007A064D">
            <w:pPr>
              <w:rPr>
                <w:sz w:val="20"/>
                <w:szCs w:val="20"/>
              </w:rPr>
            </w:pPr>
            <w:r w:rsidRPr="002E0C05">
              <w:rPr>
                <w:sz w:val="20"/>
                <w:szCs w:val="20"/>
              </w:rPr>
              <w:t>Banque</w:t>
            </w:r>
          </w:p>
          <w:p w:rsidR="002E0C05" w:rsidRPr="002E0C05" w:rsidRDefault="002E0C05" w:rsidP="007A064D">
            <w:pPr>
              <w:jc w:val="right"/>
              <w:rPr>
                <w:sz w:val="20"/>
                <w:szCs w:val="20"/>
              </w:rPr>
            </w:pPr>
            <w:r w:rsidRPr="002E0C05">
              <w:rPr>
                <w:sz w:val="20"/>
                <w:szCs w:val="20"/>
              </w:rPr>
              <w:t>Clients (acomptes)</w:t>
            </w:r>
          </w:p>
          <w:p w:rsidR="00E20078" w:rsidRDefault="00E20078" w:rsidP="002E0C05">
            <w:pPr>
              <w:rPr>
                <w:sz w:val="20"/>
                <w:szCs w:val="20"/>
              </w:rPr>
            </w:pPr>
          </w:p>
          <w:p w:rsidR="002E0C05" w:rsidRPr="002E0C05" w:rsidRDefault="002E0C05" w:rsidP="002E0C05">
            <w:pPr>
              <w:rPr>
                <w:sz w:val="20"/>
                <w:szCs w:val="20"/>
              </w:rPr>
            </w:pPr>
            <w:r w:rsidRPr="002E0C05">
              <w:rPr>
                <w:sz w:val="20"/>
                <w:szCs w:val="20"/>
              </w:rPr>
              <w:t>Réception de l’acompte</w:t>
            </w:r>
          </w:p>
        </w:tc>
        <w:tc>
          <w:tcPr>
            <w:tcW w:w="992" w:type="dxa"/>
          </w:tcPr>
          <w:p w:rsidR="002E0C05" w:rsidRPr="002E0C05" w:rsidRDefault="002E0C05" w:rsidP="002E0C05">
            <w:pPr>
              <w:jc w:val="right"/>
              <w:rPr>
                <w:sz w:val="20"/>
                <w:szCs w:val="20"/>
              </w:rPr>
            </w:pPr>
          </w:p>
          <w:p w:rsidR="002E0C05" w:rsidRPr="002E0C05" w:rsidRDefault="002E0C05" w:rsidP="002E0C05">
            <w:pPr>
              <w:jc w:val="right"/>
              <w:rPr>
                <w:sz w:val="20"/>
                <w:szCs w:val="20"/>
              </w:rPr>
            </w:pPr>
            <w:r w:rsidRPr="002E0C05">
              <w:rPr>
                <w:sz w:val="20"/>
                <w:szCs w:val="20"/>
              </w:rPr>
              <w:t>500,00</w:t>
            </w:r>
          </w:p>
        </w:tc>
        <w:tc>
          <w:tcPr>
            <w:tcW w:w="992" w:type="dxa"/>
          </w:tcPr>
          <w:p w:rsidR="002E0C05" w:rsidRPr="002E0C05" w:rsidRDefault="002E0C05" w:rsidP="002E0C05">
            <w:pPr>
              <w:jc w:val="right"/>
              <w:rPr>
                <w:sz w:val="20"/>
                <w:szCs w:val="20"/>
              </w:rPr>
            </w:pPr>
          </w:p>
          <w:p w:rsidR="002E0C05" w:rsidRPr="002E0C05" w:rsidRDefault="002E0C05" w:rsidP="002E0C05">
            <w:pPr>
              <w:jc w:val="right"/>
              <w:rPr>
                <w:sz w:val="20"/>
                <w:szCs w:val="20"/>
              </w:rPr>
            </w:pPr>
          </w:p>
          <w:p w:rsidR="002E0C05" w:rsidRPr="002E0C05" w:rsidRDefault="002E0C05" w:rsidP="002E0C05">
            <w:pPr>
              <w:jc w:val="right"/>
              <w:rPr>
                <w:sz w:val="20"/>
                <w:szCs w:val="20"/>
              </w:rPr>
            </w:pPr>
            <w:r w:rsidRPr="002E0C05">
              <w:rPr>
                <w:sz w:val="20"/>
                <w:szCs w:val="20"/>
              </w:rPr>
              <w:t>500,00</w:t>
            </w:r>
          </w:p>
        </w:tc>
        <w:tc>
          <w:tcPr>
            <w:tcW w:w="850" w:type="dxa"/>
          </w:tcPr>
          <w:p w:rsidR="002E0C05" w:rsidRPr="002E0C05" w:rsidRDefault="002E0C05" w:rsidP="007A064D">
            <w:pPr>
              <w:rPr>
                <w:sz w:val="20"/>
                <w:szCs w:val="20"/>
              </w:rPr>
            </w:pPr>
          </w:p>
          <w:p w:rsidR="002E0C05" w:rsidRPr="002E0C05" w:rsidRDefault="002E0C05" w:rsidP="007A064D">
            <w:pPr>
              <w:rPr>
                <w:sz w:val="20"/>
                <w:szCs w:val="20"/>
              </w:rPr>
            </w:pPr>
            <w:r w:rsidRPr="002E0C05">
              <w:rPr>
                <w:sz w:val="20"/>
                <w:szCs w:val="20"/>
              </w:rPr>
              <w:t>4091</w:t>
            </w:r>
          </w:p>
          <w:p w:rsidR="002E0C05" w:rsidRPr="002E0C05" w:rsidRDefault="002E0C05" w:rsidP="007A064D">
            <w:pPr>
              <w:rPr>
                <w:sz w:val="20"/>
                <w:szCs w:val="20"/>
              </w:rPr>
            </w:pPr>
            <w:r w:rsidRPr="002E0C05">
              <w:rPr>
                <w:sz w:val="20"/>
                <w:szCs w:val="20"/>
              </w:rPr>
              <w:t>512</w:t>
            </w:r>
          </w:p>
        </w:tc>
        <w:tc>
          <w:tcPr>
            <w:tcW w:w="2836" w:type="dxa"/>
          </w:tcPr>
          <w:p w:rsidR="002E0C05" w:rsidRPr="002E0C05" w:rsidRDefault="002E0C05" w:rsidP="002E0C05">
            <w:pPr>
              <w:jc w:val="center"/>
              <w:rPr>
                <w:sz w:val="20"/>
                <w:szCs w:val="20"/>
              </w:rPr>
            </w:pPr>
            <w:r w:rsidRPr="002E0C05">
              <w:rPr>
                <w:sz w:val="20"/>
                <w:szCs w:val="20"/>
              </w:rPr>
              <w:t>4/12</w:t>
            </w:r>
          </w:p>
          <w:p w:rsidR="002E0C05" w:rsidRPr="002E0C05" w:rsidRDefault="002E0C05" w:rsidP="002E0C05">
            <w:pPr>
              <w:rPr>
                <w:sz w:val="20"/>
                <w:szCs w:val="20"/>
              </w:rPr>
            </w:pPr>
            <w:r w:rsidRPr="002E0C05">
              <w:rPr>
                <w:sz w:val="20"/>
                <w:szCs w:val="20"/>
              </w:rPr>
              <w:t>Frs (acomptes)</w:t>
            </w:r>
          </w:p>
          <w:p w:rsidR="002E0C05" w:rsidRPr="002E0C05" w:rsidRDefault="002E0C05" w:rsidP="002E0C05">
            <w:pPr>
              <w:jc w:val="right"/>
              <w:rPr>
                <w:sz w:val="20"/>
                <w:szCs w:val="20"/>
              </w:rPr>
            </w:pPr>
            <w:r w:rsidRPr="002E0C05">
              <w:rPr>
                <w:sz w:val="20"/>
                <w:szCs w:val="20"/>
              </w:rPr>
              <w:t>Banque</w:t>
            </w:r>
          </w:p>
          <w:p w:rsidR="00E20078" w:rsidRDefault="00E20078" w:rsidP="002E0C05">
            <w:pPr>
              <w:rPr>
                <w:sz w:val="20"/>
                <w:szCs w:val="20"/>
              </w:rPr>
            </w:pPr>
          </w:p>
          <w:p w:rsidR="002E0C05" w:rsidRPr="002E0C05" w:rsidRDefault="002E0C05" w:rsidP="002E0C05">
            <w:pPr>
              <w:rPr>
                <w:sz w:val="20"/>
                <w:szCs w:val="20"/>
              </w:rPr>
            </w:pPr>
            <w:r w:rsidRPr="002E0C05">
              <w:rPr>
                <w:sz w:val="20"/>
                <w:szCs w:val="20"/>
              </w:rPr>
              <w:t>Versement de l’acompte</w:t>
            </w:r>
          </w:p>
        </w:tc>
        <w:tc>
          <w:tcPr>
            <w:tcW w:w="992" w:type="dxa"/>
          </w:tcPr>
          <w:p w:rsidR="002E0C05" w:rsidRPr="002E0C05" w:rsidRDefault="002E0C05" w:rsidP="001C6FF9">
            <w:pPr>
              <w:jc w:val="right"/>
              <w:rPr>
                <w:sz w:val="20"/>
                <w:szCs w:val="20"/>
              </w:rPr>
            </w:pPr>
          </w:p>
          <w:p w:rsidR="002E0C05" w:rsidRPr="002E0C05" w:rsidRDefault="002E0C05" w:rsidP="001C6FF9">
            <w:pPr>
              <w:jc w:val="right"/>
              <w:rPr>
                <w:sz w:val="20"/>
                <w:szCs w:val="20"/>
              </w:rPr>
            </w:pPr>
            <w:r w:rsidRPr="002E0C05">
              <w:rPr>
                <w:sz w:val="20"/>
                <w:szCs w:val="20"/>
              </w:rPr>
              <w:t>500,00</w:t>
            </w:r>
          </w:p>
        </w:tc>
        <w:tc>
          <w:tcPr>
            <w:tcW w:w="992" w:type="dxa"/>
          </w:tcPr>
          <w:p w:rsidR="002E0C05" w:rsidRPr="002E0C05" w:rsidRDefault="002E0C05" w:rsidP="001C6FF9">
            <w:pPr>
              <w:jc w:val="right"/>
              <w:rPr>
                <w:sz w:val="20"/>
                <w:szCs w:val="20"/>
              </w:rPr>
            </w:pPr>
          </w:p>
          <w:p w:rsidR="002E0C05" w:rsidRPr="002E0C05" w:rsidRDefault="002E0C05" w:rsidP="001C6FF9">
            <w:pPr>
              <w:jc w:val="right"/>
              <w:rPr>
                <w:sz w:val="20"/>
                <w:szCs w:val="20"/>
              </w:rPr>
            </w:pPr>
          </w:p>
          <w:p w:rsidR="002E0C05" w:rsidRPr="002E0C05" w:rsidRDefault="002E0C05" w:rsidP="001C6FF9">
            <w:pPr>
              <w:jc w:val="right"/>
              <w:rPr>
                <w:sz w:val="20"/>
                <w:szCs w:val="20"/>
              </w:rPr>
            </w:pPr>
            <w:r w:rsidRPr="002E0C05">
              <w:rPr>
                <w:sz w:val="20"/>
                <w:szCs w:val="20"/>
              </w:rPr>
              <w:t>500,00</w:t>
            </w:r>
          </w:p>
        </w:tc>
      </w:tr>
      <w:tr w:rsidR="002E0C05" w:rsidTr="001C6FF9">
        <w:tc>
          <w:tcPr>
            <w:tcW w:w="817" w:type="dxa"/>
          </w:tcPr>
          <w:p w:rsidR="002E0C05" w:rsidRPr="002E0C05" w:rsidRDefault="002E0C05" w:rsidP="007A064D">
            <w:pPr>
              <w:rPr>
                <w:sz w:val="20"/>
                <w:szCs w:val="20"/>
              </w:rPr>
            </w:pPr>
          </w:p>
          <w:p w:rsidR="002E0C05" w:rsidRPr="002E0C05" w:rsidRDefault="002E0C05" w:rsidP="007A064D">
            <w:pPr>
              <w:rPr>
                <w:sz w:val="20"/>
                <w:szCs w:val="20"/>
              </w:rPr>
            </w:pPr>
            <w:r w:rsidRPr="002E0C05">
              <w:rPr>
                <w:sz w:val="20"/>
                <w:szCs w:val="20"/>
              </w:rPr>
              <w:t>411</w:t>
            </w:r>
          </w:p>
          <w:p w:rsidR="002E0C05" w:rsidRPr="002E0C05" w:rsidRDefault="002E0C05" w:rsidP="007A064D">
            <w:pPr>
              <w:rPr>
                <w:sz w:val="20"/>
                <w:szCs w:val="20"/>
              </w:rPr>
            </w:pPr>
            <w:r w:rsidRPr="002E0C05">
              <w:rPr>
                <w:sz w:val="20"/>
                <w:szCs w:val="20"/>
              </w:rPr>
              <w:t>4191</w:t>
            </w:r>
          </w:p>
          <w:p w:rsidR="002E0C05" w:rsidRPr="002E0C05" w:rsidRDefault="002E0C05" w:rsidP="007A064D">
            <w:pPr>
              <w:rPr>
                <w:sz w:val="20"/>
                <w:szCs w:val="20"/>
              </w:rPr>
            </w:pPr>
            <w:r w:rsidRPr="002E0C05">
              <w:rPr>
                <w:sz w:val="20"/>
                <w:szCs w:val="20"/>
              </w:rPr>
              <w:t>707</w:t>
            </w:r>
          </w:p>
          <w:p w:rsidR="002E0C05" w:rsidRPr="002E0C05" w:rsidRDefault="002E0C05" w:rsidP="007A064D">
            <w:pPr>
              <w:rPr>
                <w:sz w:val="20"/>
                <w:szCs w:val="20"/>
              </w:rPr>
            </w:pPr>
            <w:r w:rsidRPr="002E0C05">
              <w:rPr>
                <w:sz w:val="20"/>
                <w:szCs w:val="20"/>
              </w:rPr>
              <w:t>44571</w:t>
            </w:r>
          </w:p>
        </w:tc>
        <w:tc>
          <w:tcPr>
            <w:tcW w:w="2410" w:type="dxa"/>
          </w:tcPr>
          <w:p w:rsidR="002E0C05" w:rsidRPr="002E0C05" w:rsidRDefault="002E0C05" w:rsidP="002E0C05">
            <w:pPr>
              <w:jc w:val="center"/>
              <w:rPr>
                <w:sz w:val="20"/>
                <w:szCs w:val="20"/>
              </w:rPr>
            </w:pPr>
            <w:r w:rsidRPr="002E0C05">
              <w:rPr>
                <w:sz w:val="20"/>
                <w:szCs w:val="20"/>
              </w:rPr>
              <w:t>9/12</w:t>
            </w:r>
          </w:p>
          <w:p w:rsidR="002E0C05" w:rsidRPr="002E0C05" w:rsidRDefault="002E0C05" w:rsidP="002E0C05">
            <w:pPr>
              <w:rPr>
                <w:sz w:val="20"/>
                <w:szCs w:val="20"/>
              </w:rPr>
            </w:pPr>
            <w:r w:rsidRPr="002E0C05">
              <w:rPr>
                <w:sz w:val="20"/>
                <w:szCs w:val="20"/>
              </w:rPr>
              <w:t>Clients</w:t>
            </w:r>
          </w:p>
          <w:p w:rsidR="002E0C05" w:rsidRPr="002E0C05" w:rsidRDefault="002E0C05" w:rsidP="002E0C05">
            <w:pPr>
              <w:rPr>
                <w:sz w:val="20"/>
                <w:szCs w:val="20"/>
              </w:rPr>
            </w:pPr>
            <w:r w:rsidRPr="002E0C05">
              <w:rPr>
                <w:sz w:val="20"/>
                <w:szCs w:val="20"/>
              </w:rPr>
              <w:t>Clients (acomptes)</w:t>
            </w:r>
          </w:p>
          <w:p w:rsidR="002E0C05" w:rsidRPr="002E0C05" w:rsidRDefault="002E0C05" w:rsidP="002E0C05">
            <w:pPr>
              <w:jc w:val="right"/>
              <w:rPr>
                <w:sz w:val="20"/>
                <w:szCs w:val="20"/>
              </w:rPr>
            </w:pPr>
            <w:r w:rsidRPr="002E0C05">
              <w:rPr>
                <w:sz w:val="20"/>
                <w:szCs w:val="20"/>
              </w:rPr>
              <w:t>Ventes de Marchandises</w:t>
            </w:r>
          </w:p>
          <w:p w:rsidR="002E0C05" w:rsidRPr="002E0C05" w:rsidRDefault="002E0C05" w:rsidP="002E0C05">
            <w:pPr>
              <w:jc w:val="right"/>
              <w:rPr>
                <w:sz w:val="20"/>
                <w:szCs w:val="20"/>
              </w:rPr>
            </w:pPr>
            <w:r w:rsidRPr="002E0C05">
              <w:rPr>
                <w:sz w:val="20"/>
                <w:szCs w:val="20"/>
              </w:rPr>
              <w:t>TVA collectée</w:t>
            </w:r>
          </w:p>
          <w:p w:rsidR="00E20078" w:rsidRDefault="00E20078" w:rsidP="002E0C05">
            <w:pPr>
              <w:rPr>
                <w:sz w:val="20"/>
                <w:szCs w:val="20"/>
              </w:rPr>
            </w:pPr>
          </w:p>
          <w:p w:rsidR="002E0C05" w:rsidRPr="002E0C05" w:rsidRDefault="002E0C05" w:rsidP="002E0C05">
            <w:pPr>
              <w:rPr>
                <w:sz w:val="20"/>
                <w:szCs w:val="20"/>
              </w:rPr>
            </w:pPr>
            <w:r>
              <w:rPr>
                <w:sz w:val="20"/>
                <w:szCs w:val="20"/>
              </w:rPr>
              <w:t>Livraison</w:t>
            </w:r>
            <w:r w:rsidRPr="002E0C05">
              <w:rPr>
                <w:sz w:val="20"/>
                <w:szCs w:val="20"/>
              </w:rPr>
              <w:t xml:space="preserve"> marchandises</w:t>
            </w:r>
          </w:p>
        </w:tc>
        <w:tc>
          <w:tcPr>
            <w:tcW w:w="992" w:type="dxa"/>
          </w:tcPr>
          <w:p w:rsidR="002E0C05" w:rsidRPr="002E0C05" w:rsidRDefault="002E0C05" w:rsidP="002E0C05">
            <w:pPr>
              <w:jc w:val="right"/>
              <w:rPr>
                <w:sz w:val="20"/>
                <w:szCs w:val="20"/>
              </w:rPr>
            </w:pPr>
          </w:p>
          <w:p w:rsidR="002E0C05" w:rsidRPr="002E0C05" w:rsidRDefault="001C6FF9" w:rsidP="002E0C05">
            <w:pPr>
              <w:jc w:val="right"/>
              <w:rPr>
                <w:sz w:val="20"/>
                <w:szCs w:val="20"/>
              </w:rPr>
            </w:pPr>
            <w:r>
              <w:rPr>
                <w:sz w:val="20"/>
                <w:szCs w:val="20"/>
              </w:rPr>
              <w:t>4540,00</w:t>
            </w:r>
          </w:p>
          <w:p w:rsidR="002E0C05" w:rsidRPr="002E0C05" w:rsidRDefault="002E0C05" w:rsidP="002E0C05">
            <w:pPr>
              <w:jc w:val="right"/>
              <w:rPr>
                <w:sz w:val="20"/>
                <w:szCs w:val="20"/>
              </w:rPr>
            </w:pPr>
            <w:r w:rsidRPr="002E0C05">
              <w:rPr>
                <w:sz w:val="20"/>
                <w:szCs w:val="20"/>
              </w:rPr>
              <w:t>500,00</w:t>
            </w:r>
          </w:p>
        </w:tc>
        <w:tc>
          <w:tcPr>
            <w:tcW w:w="992" w:type="dxa"/>
          </w:tcPr>
          <w:p w:rsidR="002E0C05" w:rsidRPr="002E0C05" w:rsidRDefault="002E0C05" w:rsidP="002E0C05">
            <w:pPr>
              <w:jc w:val="right"/>
              <w:rPr>
                <w:sz w:val="20"/>
                <w:szCs w:val="20"/>
              </w:rPr>
            </w:pPr>
          </w:p>
          <w:p w:rsidR="002E0C05" w:rsidRPr="002E0C05" w:rsidRDefault="002E0C05" w:rsidP="002E0C05">
            <w:pPr>
              <w:jc w:val="right"/>
              <w:rPr>
                <w:sz w:val="20"/>
                <w:szCs w:val="20"/>
              </w:rPr>
            </w:pPr>
          </w:p>
          <w:p w:rsidR="002E0C05" w:rsidRPr="002E0C05" w:rsidRDefault="002E0C05" w:rsidP="002E0C05">
            <w:pPr>
              <w:jc w:val="right"/>
              <w:rPr>
                <w:sz w:val="20"/>
                <w:szCs w:val="20"/>
              </w:rPr>
            </w:pPr>
          </w:p>
          <w:p w:rsidR="002E0C05" w:rsidRDefault="002E0C05" w:rsidP="002E0C05">
            <w:pPr>
              <w:jc w:val="right"/>
              <w:rPr>
                <w:sz w:val="20"/>
                <w:szCs w:val="20"/>
              </w:rPr>
            </w:pPr>
            <w:r w:rsidRPr="002E0C05">
              <w:rPr>
                <w:sz w:val="20"/>
                <w:szCs w:val="20"/>
              </w:rPr>
              <w:t>4200,</w:t>
            </w:r>
            <w:r>
              <w:rPr>
                <w:sz w:val="20"/>
                <w:szCs w:val="20"/>
              </w:rPr>
              <w:t>00</w:t>
            </w:r>
          </w:p>
          <w:p w:rsidR="002E0C05" w:rsidRPr="002E0C05" w:rsidRDefault="002E0C05" w:rsidP="002E0C05">
            <w:pPr>
              <w:jc w:val="right"/>
              <w:rPr>
                <w:sz w:val="20"/>
                <w:szCs w:val="20"/>
              </w:rPr>
            </w:pPr>
            <w:r>
              <w:rPr>
                <w:sz w:val="20"/>
                <w:szCs w:val="20"/>
              </w:rPr>
              <w:t>840,00</w:t>
            </w:r>
          </w:p>
        </w:tc>
        <w:tc>
          <w:tcPr>
            <w:tcW w:w="850" w:type="dxa"/>
          </w:tcPr>
          <w:p w:rsidR="002E0C05" w:rsidRDefault="002E0C05" w:rsidP="007A064D">
            <w:pPr>
              <w:rPr>
                <w:sz w:val="20"/>
                <w:szCs w:val="20"/>
              </w:rPr>
            </w:pPr>
          </w:p>
          <w:p w:rsidR="002E0C05" w:rsidRDefault="002E0C05" w:rsidP="007A064D">
            <w:pPr>
              <w:rPr>
                <w:sz w:val="20"/>
                <w:szCs w:val="20"/>
              </w:rPr>
            </w:pPr>
            <w:r>
              <w:rPr>
                <w:sz w:val="20"/>
                <w:szCs w:val="20"/>
              </w:rPr>
              <w:t>607</w:t>
            </w:r>
          </w:p>
          <w:p w:rsidR="002E0C05" w:rsidRDefault="002E0C05" w:rsidP="007A064D">
            <w:pPr>
              <w:rPr>
                <w:sz w:val="20"/>
                <w:szCs w:val="20"/>
              </w:rPr>
            </w:pPr>
            <w:r>
              <w:rPr>
                <w:sz w:val="20"/>
                <w:szCs w:val="20"/>
              </w:rPr>
              <w:t>44566</w:t>
            </w:r>
          </w:p>
          <w:p w:rsidR="002E0C05" w:rsidRDefault="002E0C05" w:rsidP="007A064D">
            <w:pPr>
              <w:rPr>
                <w:sz w:val="20"/>
                <w:szCs w:val="20"/>
              </w:rPr>
            </w:pPr>
            <w:r>
              <w:rPr>
                <w:sz w:val="20"/>
                <w:szCs w:val="20"/>
              </w:rPr>
              <w:t>401</w:t>
            </w:r>
          </w:p>
          <w:p w:rsidR="002E0C05" w:rsidRPr="002E0C05" w:rsidRDefault="002E0C05" w:rsidP="007A064D">
            <w:pPr>
              <w:rPr>
                <w:sz w:val="20"/>
                <w:szCs w:val="20"/>
              </w:rPr>
            </w:pPr>
            <w:r>
              <w:rPr>
                <w:sz w:val="20"/>
                <w:szCs w:val="20"/>
              </w:rPr>
              <w:t>4091</w:t>
            </w:r>
          </w:p>
        </w:tc>
        <w:tc>
          <w:tcPr>
            <w:tcW w:w="2836" w:type="dxa"/>
          </w:tcPr>
          <w:p w:rsidR="002E0C05" w:rsidRDefault="002E0C05" w:rsidP="002E0C05">
            <w:pPr>
              <w:jc w:val="center"/>
              <w:rPr>
                <w:sz w:val="20"/>
                <w:szCs w:val="20"/>
              </w:rPr>
            </w:pPr>
            <w:r>
              <w:rPr>
                <w:sz w:val="20"/>
                <w:szCs w:val="20"/>
              </w:rPr>
              <w:t>9/12</w:t>
            </w:r>
          </w:p>
          <w:p w:rsidR="002E0C05" w:rsidRDefault="002E0C05" w:rsidP="002E0C05">
            <w:pPr>
              <w:rPr>
                <w:sz w:val="20"/>
                <w:szCs w:val="20"/>
              </w:rPr>
            </w:pPr>
            <w:r>
              <w:rPr>
                <w:sz w:val="20"/>
                <w:szCs w:val="20"/>
              </w:rPr>
              <w:t>Achats de marchandises</w:t>
            </w:r>
          </w:p>
          <w:p w:rsidR="002E0C05" w:rsidRDefault="002E0C05" w:rsidP="002E0C05">
            <w:pPr>
              <w:rPr>
                <w:sz w:val="20"/>
                <w:szCs w:val="20"/>
              </w:rPr>
            </w:pPr>
            <w:r>
              <w:rPr>
                <w:sz w:val="20"/>
                <w:szCs w:val="20"/>
              </w:rPr>
              <w:t>TVA ded/abs</w:t>
            </w:r>
          </w:p>
          <w:p w:rsidR="002E0C05" w:rsidRDefault="001C6FF9" w:rsidP="001C6FF9">
            <w:pPr>
              <w:jc w:val="right"/>
              <w:rPr>
                <w:sz w:val="20"/>
                <w:szCs w:val="20"/>
              </w:rPr>
            </w:pPr>
            <w:r>
              <w:rPr>
                <w:sz w:val="20"/>
                <w:szCs w:val="20"/>
              </w:rPr>
              <w:t>Frs</w:t>
            </w:r>
          </w:p>
          <w:p w:rsidR="001C6FF9" w:rsidRDefault="001C6FF9" w:rsidP="001C6FF9">
            <w:pPr>
              <w:jc w:val="right"/>
              <w:rPr>
                <w:sz w:val="20"/>
                <w:szCs w:val="20"/>
              </w:rPr>
            </w:pPr>
            <w:r>
              <w:rPr>
                <w:sz w:val="20"/>
                <w:szCs w:val="20"/>
              </w:rPr>
              <w:t>Frs (acomptes)</w:t>
            </w:r>
          </w:p>
          <w:p w:rsidR="00E20078" w:rsidRDefault="00E20078" w:rsidP="001C6FF9">
            <w:pPr>
              <w:rPr>
                <w:sz w:val="20"/>
                <w:szCs w:val="20"/>
              </w:rPr>
            </w:pPr>
          </w:p>
          <w:p w:rsidR="001C6FF9" w:rsidRPr="002E0C05" w:rsidRDefault="001C6FF9" w:rsidP="001C6FF9">
            <w:pPr>
              <w:rPr>
                <w:sz w:val="20"/>
                <w:szCs w:val="20"/>
              </w:rPr>
            </w:pPr>
            <w:r>
              <w:rPr>
                <w:sz w:val="20"/>
                <w:szCs w:val="20"/>
              </w:rPr>
              <w:t>Réception des marchandises</w:t>
            </w:r>
          </w:p>
        </w:tc>
        <w:tc>
          <w:tcPr>
            <w:tcW w:w="992" w:type="dxa"/>
          </w:tcPr>
          <w:p w:rsidR="002E0C05" w:rsidRDefault="002E0C05" w:rsidP="001C6FF9">
            <w:pPr>
              <w:jc w:val="right"/>
              <w:rPr>
                <w:sz w:val="20"/>
                <w:szCs w:val="20"/>
              </w:rPr>
            </w:pPr>
          </w:p>
          <w:p w:rsidR="001C6FF9" w:rsidRDefault="001C6FF9" w:rsidP="001C6FF9">
            <w:pPr>
              <w:jc w:val="right"/>
              <w:rPr>
                <w:sz w:val="20"/>
                <w:szCs w:val="20"/>
              </w:rPr>
            </w:pPr>
            <w:r>
              <w:rPr>
                <w:sz w:val="20"/>
                <w:szCs w:val="20"/>
              </w:rPr>
              <w:t>4200,00</w:t>
            </w:r>
          </w:p>
          <w:p w:rsidR="001C6FF9" w:rsidRPr="002E0C05" w:rsidRDefault="001C6FF9" w:rsidP="001C6FF9">
            <w:pPr>
              <w:jc w:val="right"/>
              <w:rPr>
                <w:sz w:val="20"/>
                <w:szCs w:val="20"/>
              </w:rPr>
            </w:pPr>
            <w:r>
              <w:rPr>
                <w:sz w:val="20"/>
                <w:szCs w:val="20"/>
              </w:rPr>
              <w:t>840,00</w:t>
            </w:r>
          </w:p>
        </w:tc>
        <w:tc>
          <w:tcPr>
            <w:tcW w:w="992" w:type="dxa"/>
          </w:tcPr>
          <w:p w:rsidR="002E0C05" w:rsidRDefault="002E0C05" w:rsidP="001C6FF9">
            <w:pPr>
              <w:jc w:val="right"/>
              <w:rPr>
                <w:sz w:val="20"/>
                <w:szCs w:val="20"/>
              </w:rPr>
            </w:pPr>
          </w:p>
          <w:p w:rsidR="001C6FF9" w:rsidRDefault="001C6FF9" w:rsidP="001C6FF9">
            <w:pPr>
              <w:jc w:val="right"/>
              <w:rPr>
                <w:sz w:val="20"/>
                <w:szCs w:val="20"/>
              </w:rPr>
            </w:pPr>
          </w:p>
          <w:p w:rsidR="001C6FF9" w:rsidRDefault="001C6FF9" w:rsidP="001C6FF9">
            <w:pPr>
              <w:jc w:val="right"/>
              <w:rPr>
                <w:sz w:val="20"/>
                <w:szCs w:val="20"/>
              </w:rPr>
            </w:pPr>
          </w:p>
          <w:p w:rsidR="001C6FF9" w:rsidRDefault="001C6FF9" w:rsidP="001C6FF9">
            <w:pPr>
              <w:jc w:val="right"/>
              <w:rPr>
                <w:sz w:val="20"/>
                <w:szCs w:val="20"/>
              </w:rPr>
            </w:pPr>
            <w:r>
              <w:rPr>
                <w:sz w:val="20"/>
                <w:szCs w:val="20"/>
              </w:rPr>
              <w:t>4540,00</w:t>
            </w:r>
          </w:p>
          <w:p w:rsidR="001C6FF9" w:rsidRDefault="001C6FF9" w:rsidP="001C6FF9">
            <w:pPr>
              <w:jc w:val="right"/>
              <w:rPr>
                <w:sz w:val="20"/>
                <w:szCs w:val="20"/>
              </w:rPr>
            </w:pPr>
            <w:r>
              <w:rPr>
                <w:sz w:val="20"/>
                <w:szCs w:val="20"/>
              </w:rPr>
              <w:t>500,00</w:t>
            </w:r>
          </w:p>
          <w:p w:rsidR="001C6FF9" w:rsidRPr="002E0C05" w:rsidRDefault="001C6FF9" w:rsidP="001C6FF9">
            <w:pPr>
              <w:jc w:val="right"/>
              <w:rPr>
                <w:sz w:val="20"/>
                <w:szCs w:val="20"/>
              </w:rPr>
            </w:pPr>
          </w:p>
        </w:tc>
      </w:tr>
      <w:tr w:rsidR="001C6FF9" w:rsidTr="00983865">
        <w:tc>
          <w:tcPr>
            <w:tcW w:w="5211" w:type="dxa"/>
            <w:gridSpan w:val="4"/>
          </w:tcPr>
          <w:p w:rsidR="00E20078" w:rsidRDefault="001C6FF9" w:rsidP="00B10F13">
            <w:pPr>
              <w:jc w:val="both"/>
              <w:rPr>
                <w:sz w:val="20"/>
                <w:szCs w:val="20"/>
              </w:rPr>
            </w:pPr>
            <w:r>
              <w:rPr>
                <w:sz w:val="20"/>
                <w:szCs w:val="20"/>
              </w:rPr>
              <w:t xml:space="preserve">Nous voyons que la TVA est collectée chez le fournisseur dès la livraison </w:t>
            </w:r>
            <w:r w:rsidR="00AD2969">
              <w:rPr>
                <w:sz w:val="20"/>
                <w:szCs w:val="20"/>
              </w:rPr>
              <w:t xml:space="preserve">et facturation </w:t>
            </w:r>
            <w:r>
              <w:rPr>
                <w:sz w:val="20"/>
                <w:szCs w:val="20"/>
              </w:rPr>
              <w:t>des marchandises</w:t>
            </w:r>
            <w:r w:rsidR="00AD2969">
              <w:rPr>
                <w:sz w:val="20"/>
                <w:szCs w:val="20"/>
              </w:rPr>
              <w:t>.</w:t>
            </w:r>
          </w:p>
          <w:p w:rsidR="00AD2969" w:rsidRPr="002E0C05" w:rsidRDefault="00AD2969" w:rsidP="00B10F13">
            <w:pPr>
              <w:jc w:val="both"/>
              <w:rPr>
                <w:sz w:val="20"/>
                <w:szCs w:val="20"/>
              </w:rPr>
            </w:pPr>
            <w:r>
              <w:rPr>
                <w:sz w:val="20"/>
                <w:szCs w:val="20"/>
              </w:rPr>
              <w:t>L’acompte ne génère aucune TVA car il s’agit d’une livraison de biens.</w:t>
            </w:r>
          </w:p>
        </w:tc>
        <w:tc>
          <w:tcPr>
            <w:tcW w:w="5670" w:type="dxa"/>
            <w:gridSpan w:val="4"/>
          </w:tcPr>
          <w:p w:rsidR="00E20078" w:rsidRDefault="001C6FF9" w:rsidP="00B10F13">
            <w:pPr>
              <w:jc w:val="both"/>
              <w:rPr>
                <w:sz w:val="20"/>
                <w:szCs w:val="20"/>
              </w:rPr>
            </w:pPr>
            <w:r>
              <w:rPr>
                <w:sz w:val="20"/>
                <w:szCs w:val="20"/>
              </w:rPr>
              <w:t>Nous voyons que la TVA est déductible chez le client dès la réception des marchandises</w:t>
            </w:r>
            <w:r w:rsidR="00AD2969">
              <w:rPr>
                <w:sz w:val="20"/>
                <w:szCs w:val="20"/>
              </w:rPr>
              <w:t xml:space="preserve"> et de la facture.</w:t>
            </w:r>
          </w:p>
          <w:p w:rsidR="00AD2969" w:rsidRDefault="00AD2969" w:rsidP="00B10F13">
            <w:pPr>
              <w:jc w:val="both"/>
              <w:rPr>
                <w:sz w:val="20"/>
                <w:szCs w:val="20"/>
              </w:rPr>
            </w:pPr>
            <w:r>
              <w:rPr>
                <w:sz w:val="20"/>
                <w:szCs w:val="20"/>
              </w:rPr>
              <w:t>L’acompte ne génère aucune TVA car il s’agit d’une livraison de biens.</w:t>
            </w:r>
          </w:p>
        </w:tc>
      </w:tr>
    </w:tbl>
    <w:p w:rsidR="00B10F13" w:rsidRDefault="00B10F13"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1C6FF9" w:rsidRPr="002E0C05" w:rsidRDefault="001C6FF9" w:rsidP="001C6FF9">
      <w:pPr>
        <w:pBdr>
          <w:top w:val="single" w:sz="4" w:space="1" w:color="auto"/>
          <w:left w:val="single" w:sz="4" w:space="4" w:color="auto"/>
          <w:bottom w:val="single" w:sz="4" w:space="1" w:color="auto"/>
          <w:right w:val="single" w:sz="4" w:space="4" w:color="auto"/>
        </w:pBdr>
        <w:spacing w:after="0" w:line="240" w:lineRule="auto"/>
        <w:jc w:val="center"/>
        <w:rPr>
          <w:b/>
        </w:rPr>
      </w:pPr>
      <w:r w:rsidRPr="002E0C05">
        <w:rPr>
          <w:b/>
        </w:rPr>
        <w:t xml:space="preserve">TVA et </w:t>
      </w:r>
      <w:r w:rsidR="0087374E">
        <w:rPr>
          <w:b/>
        </w:rPr>
        <w:t>prestations de services</w:t>
      </w:r>
      <w:r w:rsidR="00504893">
        <w:rPr>
          <w:b/>
        </w:rPr>
        <w:t xml:space="preserve"> (pas d’option sur les débits = TVA sur les encaissements)</w:t>
      </w:r>
    </w:p>
    <w:p w:rsidR="001C6FF9" w:rsidRDefault="001C6FF9" w:rsidP="001C6FF9">
      <w:pPr>
        <w:spacing w:after="0" w:line="240" w:lineRule="auto"/>
      </w:pPr>
    </w:p>
    <w:p w:rsidR="001C6FF9" w:rsidRDefault="00AD2969" w:rsidP="001C6FF9">
      <w:pPr>
        <w:spacing w:after="0" w:line="240" w:lineRule="auto"/>
      </w:pPr>
      <w:r>
        <w:t>7</w:t>
      </w:r>
      <w:r w:rsidR="001C6FF9">
        <w:t>/12 : une entreprise r</w:t>
      </w:r>
      <w:r>
        <w:t>eçoit un acompte de 1</w:t>
      </w:r>
      <w:r w:rsidR="001C6FF9">
        <w:t xml:space="preserve">00€TTC sur une </w:t>
      </w:r>
      <w:r>
        <w:t xml:space="preserve">future </w:t>
      </w:r>
      <w:r w:rsidR="00E8643D">
        <w:t>prestation de service</w:t>
      </w:r>
    </w:p>
    <w:p w:rsidR="001C6FF9" w:rsidRDefault="009F710F" w:rsidP="001C6FF9">
      <w:pPr>
        <w:spacing w:after="0" w:line="240" w:lineRule="auto"/>
      </w:pPr>
      <w:r>
        <w:t>13</w:t>
      </w:r>
      <w:r w:rsidR="00033135">
        <w:t>/11</w:t>
      </w:r>
      <w:r w:rsidR="001C6FF9">
        <w:t xml:space="preserve"> : </w:t>
      </w:r>
      <w:r w:rsidR="00AD2969">
        <w:t xml:space="preserve">la </w:t>
      </w:r>
      <w:r w:rsidR="00E8643D">
        <w:t>prestation</w:t>
      </w:r>
      <w:r w:rsidR="00AD2969">
        <w:t xml:space="preserve"> est facturée au client qui paiera dans 1 mois, 850€HT</w:t>
      </w:r>
    </w:p>
    <w:p w:rsidR="00AD2969" w:rsidRDefault="00033135" w:rsidP="001C6FF9">
      <w:pPr>
        <w:spacing w:after="0" w:line="240" w:lineRule="auto"/>
      </w:pPr>
      <w:r>
        <w:t>14</w:t>
      </w:r>
      <w:r w:rsidR="00AD2969">
        <w:t>/12 : le client paie sa facture</w:t>
      </w:r>
    </w:p>
    <w:p w:rsidR="001C6FF9" w:rsidRDefault="001C6FF9" w:rsidP="007A064D">
      <w:pPr>
        <w:spacing w:after="0" w:line="240" w:lineRule="auto"/>
      </w:pPr>
    </w:p>
    <w:tbl>
      <w:tblPr>
        <w:tblStyle w:val="Grilledutableau"/>
        <w:tblW w:w="0" w:type="auto"/>
        <w:tblLayout w:type="fixed"/>
        <w:tblLook w:val="04A0"/>
      </w:tblPr>
      <w:tblGrid>
        <w:gridCol w:w="817"/>
        <w:gridCol w:w="2410"/>
        <w:gridCol w:w="992"/>
        <w:gridCol w:w="992"/>
        <w:gridCol w:w="850"/>
        <w:gridCol w:w="2836"/>
        <w:gridCol w:w="992"/>
        <w:gridCol w:w="992"/>
      </w:tblGrid>
      <w:tr w:rsidR="00504893" w:rsidTr="00983865">
        <w:tc>
          <w:tcPr>
            <w:tcW w:w="5211" w:type="dxa"/>
            <w:gridSpan w:val="4"/>
          </w:tcPr>
          <w:p w:rsidR="00504893" w:rsidRPr="002E0C05" w:rsidRDefault="00504893" w:rsidP="00983865">
            <w:pPr>
              <w:jc w:val="center"/>
              <w:rPr>
                <w:sz w:val="20"/>
                <w:szCs w:val="20"/>
              </w:rPr>
            </w:pPr>
            <w:r w:rsidRPr="002E0C05">
              <w:rPr>
                <w:sz w:val="20"/>
                <w:szCs w:val="20"/>
              </w:rPr>
              <w:t xml:space="preserve">Ecritures comptables chez le </w:t>
            </w:r>
            <w:r>
              <w:rPr>
                <w:sz w:val="20"/>
                <w:szCs w:val="20"/>
              </w:rPr>
              <w:t>fournisseur</w:t>
            </w:r>
          </w:p>
        </w:tc>
        <w:tc>
          <w:tcPr>
            <w:tcW w:w="5670" w:type="dxa"/>
            <w:gridSpan w:val="4"/>
          </w:tcPr>
          <w:p w:rsidR="00504893" w:rsidRPr="002E0C05" w:rsidRDefault="00504893" w:rsidP="00983865">
            <w:pPr>
              <w:jc w:val="center"/>
              <w:rPr>
                <w:sz w:val="20"/>
                <w:szCs w:val="20"/>
              </w:rPr>
            </w:pPr>
            <w:r w:rsidRPr="002E0C05">
              <w:rPr>
                <w:sz w:val="20"/>
                <w:szCs w:val="20"/>
              </w:rPr>
              <w:t>Ecritures comptables chez le client</w:t>
            </w:r>
          </w:p>
        </w:tc>
      </w:tr>
      <w:tr w:rsidR="00504893" w:rsidTr="00983865">
        <w:tc>
          <w:tcPr>
            <w:tcW w:w="817" w:type="dxa"/>
          </w:tcPr>
          <w:p w:rsidR="00504893" w:rsidRPr="002E0C05" w:rsidRDefault="00504893" w:rsidP="00983865">
            <w:pPr>
              <w:rPr>
                <w:sz w:val="20"/>
                <w:szCs w:val="20"/>
              </w:rPr>
            </w:pPr>
          </w:p>
          <w:p w:rsidR="00504893" w:rsidRDefault="00504893" w:rsidP="00983865">
            <w:pPr>
              <w:rPr>
                <w:sz w:val="20"/>
                <w:szCs w:val="20"/>
              </w:rPr>
            </w:pPr>
            <w:r w:rsidRPr="002E0C05">
              <w:rPr>
                <w:sz w:val="20"/>
                <w:szCs w:val="20"/>
              </w:rPr>
              <w:t>512</w:t>
            </w:r>
          </w:p>
          <w:p w:rsidR="00504893" w:rsidRDefault="00504893" w:rsidP="00983865">
            <w:pPr>
              <w:rPr>
                <w:sz w:val="20"/>
                <w:szCs w:val="20"/>
              </w:rPr>
            </w:pPr>
            <w:r w:rsidRPr="002E0C05">
              <w:rPr>
                <w:sz w:val="20"/>
                <w:szCs w:val="20"/>
              </w:rPr>
              <w:t>4191</w:t>
            </w:r>
          </w:p>
          <w:p w:rsidR="00033135" w:rsidRDefault="00033135" w:rsidP="00983865">
            <w:pPr>
              <w:rPr>
                <w:sz w:val="20"/>
                <w:szCs w:val="20"/>
              </w:rPr>
            </w:pPr>
            <w:r>
              <w:rPr>
                <w:sz w:val="20"/>
                <w:szCs w:val="20"/>
              </w:rPr>
              <w:t>44580</w:t>
            </w:r>
          </w:p>
          <w:p w:rsidR="00504893" w:rsidRPr="002E0C05" w:rsidRDefault="00504893" w:rsidP="00983865">
            <w:pPr>
              <w:rPr>
                <w:sz w:val="20"/>
                <w:szCs w:val="20"/>
              </w:rPr>
            </w:pPr>
            <w:r>
              <w:rPr>
                <w:sz w:val="20"/>
                <w:szCs w:val="20"/>
              </w:rPr>
              <w:t>445</w:t>
            </w:r>
            <w:r w:rsidR="00B10F13">
              <w:rPr>
                <w:sz w:val="20"/>
                <w:szCs w:val="20"/>
              </w:rPr>
              <w:t>71</w:t>
            </w:r>
          </w:p>
        </w:tc>
        <w:tc>
          <w:tcPr>
            <w:tcW w:w="2410" w:type="dxa"/>
          </w:tcPr>
          <w:p w:rsidR="00504893" w:rsidRPr="002E0C05" w:rsidRDefault="00B10F13" w:rsidP="00983865">
            <w:pPr>
              <w:jc w:val="center"/>
              <w:rPr>
                <w:sz w:val="20"/>
                <w:szCs w:val="20"/>
              </w:rPr>
            </w:pPr>
            <w:r>
              <w:rPr>
                <w:sz w:val="20"/>
                <w:szCs w:val="20"/>
              </w:rPr>
              <w:t>7</w:t>
            </w:r>
            <w:r w:rsidR="00504893" w:rsidRPr="002E0C05">
              <w:rPr>
                <w:sz w:val="20"/>
                <w:szCs w:val="20"/>
              </w:rPr>
              <w:t>/12</w:t>
            </w:r>
          </w:p>
          <w:p w:rsidR="00504893" w:rsidRPr="002E0C05" w:rsidRDefault="00504893" w:rsidP="00983865">
            <w:pPr>
              <w:rPr>
                <w:sz w:val="20"/>
                <w:szCs w:val="20"/>
              </w:rPr>
            </w:pPr>
            <w:r w:rsidRPr="002E0C05">
              <w:rPr>
                <w:sz w:val="20"/>
                <w:szCs w:val="20"/>
              </w:rPr>
              <w:t>Banque</w:t>
            </w:r>
          </w:p>
          <w:p w:rsidR="00504893" w:rsidRDefault="00504893" w:rsidP="00983865">
            <w:pPr>
              <w:jc w:val="right"/>
              <w:rPr>
                <w:sz w:val="20"/>
                <w:szCs w:val="20"/>
              </w:rPr>
            </w:pPr>
            <w:r w:rsidRPr="002E0C05">
              <w:rPr>
                <w:sz w:val="20"/>
                <w:szCs w:val="20"/>
              </w:rPr>
              <w:t>Clients (acomptes)</w:t>
            </w:r>
          </w:p>
          <w:p w:rsidR="00033135" w:rsidRDefault="00033135" w:rsidP="00033135">
            <w:pPr>
              <w:rPr>
                <w:sz w:val="20"/>
                <w:szCs w:val="20"/>
              </w:rPr>
            </w:pPr>
            <w:r>
              <w:rPr>
                <w:sz w:val="20"/>
                <w:szCs w:val="20"/>
              </w:rPr>
              <w:t>TVA à régulariser</w:t>
            </w:r>
          </w:p>
          <w:p w:rsidR="00504893" w:rsidRPr="002E0C05" w:rsidRDefault="00504893" w:rsidP="00983865">
            <w:pPr>
              <w:jc w:val="right"/>
              <w:rPr>
                <w:sz w:val="20"/>
                <w:szCs w:val="20"/>
              </w:rPr>
            </w:pPr>
            <w:r>
              <w:rPr>
                <w:sz w:val="20"/>
                <w:szCs w:val="20"/>
              </w:rPr>
              <w:t xml:space="preserve">TVA </w:t>
            </w:r>
            <w:r w:rsidR="00B10F13">
              <w:rPr>
                <w:sz w:val="20"/>
                <w:szCs w:val="20"/>
              </w:rPr>
              <w:t>collectée</w:t>
            </w:r>
          </w:p>
          <w:p w:rsidR="00E20078" w:rsidRDefault="00E20078" w:rsidP="00983865">
            <w:pPr>
              <w:rPr>
                <w:sz w:val="20"/>
                <w:szCs w:val="20"/>
              </w:rPr>
            </w:pPr>
          </w:p>
          <w:p w:rsidR="00504893" w:rsidRPr="002E0C05" w:rsidRDefault="00504893" w:rsidP="00983865">
            <w:pPr>
              <w:rPr>
                <w:sz w:val="20"/>
                <w:szCs w:val="20"/>
              </w:rPr>
            </w:pPr>
            <w:r w:rsidRPr="002E0C05">
              <w:rPr>
                <w:sz w:val="20"/>
                <w:szCs w:val="20"/>
              </w:rPr>
              <w:t>Réception de l’acompte</w:t>
            </w:r>
          </w:p>
        </w:tc>
        <w:tc>
          <w:tcPr>
            <w:tcW w:w="992" w:type="dxa"/>
          </w:tcPr>
          <w:p w:rsidR="00504893" w:rsidRPr="002E0C05" w:rsidRDefault="00504893" w:rsidP="00983865">
            <w:pPr>
              <w:jc w:val="right"/>
              <w:rPr>
                <w:sz w:val="20"/>
                <w:szCs w:val="20"/>
              </w:rPr>
            </w:pPr>
          </w:p>
          <w:p w:rsidR="00504893" w:rsidRDefault="00504893" w:rsidP="00983865">
            <w:pPr>
              <w:jc w:val="right"/>
              <w:rPr>
                <w:sz w:val="20"/>
                <w:szCs w:val="20"/>
              </w:rPr>
            </w:pPr>
            <w:r>
              <w:rPr>
                <w:sz w:val="20"/>
                <w:szCs w:val="20"/>
              </w:rPr>
              <w:t>1</w:t>
            </w:r>
            <w:r w:rsidRPr="002E0C05">
              <w:rPr>
                <w:sz w:val="20"/>
                <w:szCs w:val="20"/>
              </w:rPr>
              <w:t>00,00</w:t>
            </w:r>
          </w:p>
          <w:p w:rsidR="00033135" w:rsidRDefault="00033135" w:rsidP="00983865">
            <w:pPr>
              <w:jc w:val="right"/>
              <w:rPr>
                <w:sz w:val="20"/>
                <w:szCs w:val="20"/>
              </w:rPr>
            </w:pPr>
          </w:p>
          <w:p w:rsidR="00033135" w:rsidRDefault="009F710F" w:rsidP="00983865">
            <w:pPr>
              <w:jc w:val="right"/>
              <w:rPr>
                <w:sz w:val="20"/>
                <w:szCs w:val="20"/>
              </w:rPr>
            </w:pPr>
            <w:r>
              <w:rPr>
                <w:sz w:val="20"/>
                <w:szCs w:val="20"/>
              </w:rPr>
              <w:t>16,</w:t>
            </w:r>
            <w:r w:rsidR="00033135">
              <w:rPr>
                <w:sz w:val="20"/>
                <w:szCs w:val="20"/>
              </w:rPr>
              <w:t>67</w:t>
            </w:r>
          </w:p>
          <w:p w:rsidR="00504893" w:rsidRPr="002E0C05" w:rsidRDefault="00504893" w:rsidP="00983865">
            <w:pPr>
              <w:jc w:val="right"/>
              <w:rPr>
                <w:sz w:val="20"/>
                <w:szCs w:val="20"/>
              </w:rPr>
            </w:pPr>
          </w:p>
        </w:tc>
        <w:tc>
          <w:tcPr>
            <w:tcW w:w="992" w:type="dxa"/>
          </w:tcPr>
          <w:p w:rsidR="00504893" w:rsidRPr="002E0C05" w:rsidRDefault="00504893" w:rsidP="00983865">
            <w:pPr>
              <w:jc w:val="right"/>
              <w:rPr>
                <w:sz w:val="20"/>
                <w:szCs w:val="20"/>
              </w:rPr>
            </w:pPr>
          </w:p>
          <w:p w:rsidR="00504893" w:rsidRDefault="00504893" w:rsidP="00983865">
            <w:pPr>
              <w:jc w:val="right"/>
              <w:rPr>
                <w:sz w:val="20"/>
                <w:szCs w:val="20"/>
              </w:rPr>
            </w:pPr>
          </w:p>
          <w:p w:rsidR="00504893" w:rsidRDefault="00504893" w:rsidP="00983865">
            <w:pPr>
              <w:jc w:val="right"/>
              <w:rPr>
                <w:sz w:val="20"/>
                <w:szCs w:val="20"/>
              </w:rPr>
            </w:pPr>
            <w:r>
              <w:rPr>
                <w:sz w:val="20"/>
                <w:szCs w:val="20"/>
              </w:rPr>
              <w:t>1</w:t>
            </w:r>
            <w:r w:rsidRPr="002E0C05">
              <w:rPr>
                <w:sz w:val="20"/>
                <w:szCs w:val="20"/>
              </w:rPr>
              <w:t>00,00</w:t>
            </w:r>
          </w:p>
          <w:p w:rsidR="00033135" w:rsidRDefault="00033135" w:rsidP="00983865">
            <w:pPr>
              <w:jc w:val="right"/>
              <w:rPr>
                <w:sz w:val="20"/>
                <w:szCs w:val="20"/>
              </w:rPr>
            </w:pPr>
          </w:p>
          <w:p w:rsidR="00504893" w:rsidRPr="002E0C05" w:rsidRDefault="009F710F" w:rsidP="00983865">
            <w:pPr>
              <w:jc w:val="right"/>
              <w:rPr>
                <w:sz w:val="20"/>
                <w:szCs w:val="20"/>
              </w:rPr>
            </w:pPr>
            <w:r>
              <w:rPr>
                <w:sz w:val="20"/>
                <w:szCs w:val="20"/>
              </w:rPr>
              <w:t>16,</w:t>
            </w:r>
            <w:r w:rsidR="00504893">
              <w:rPr>
                <w:sz w:val="20"/>
                <w:szCs w:val="20"/>
              </w:rPr>
              <w:t>67</w:t>
            </w:r>
          </w:p>
        </w:tc>
        <w:tc>
          <w:tcPr>
            <w:tcW w:w="850" w:type="dxa"/>
          </w:tcPr>
          <w:p w:rsidR="00504893" w:rsidRPr="002E0C05" w:rsidRDefault="00504893" w:rsidP="00983865">
            <w:pPr>
              <w:rPr>
                <w:sz w:val="20"/>
                <w:szCs w:val="20"/>
              </w:rPr>
            </w:pPr>
          </w:p>
          <w:p w:rsidR="00504893" w:rsidRPr="002E0C05" w:rsidRDefault="00504893" w:rsidP="00983865">
            <w:pPr>
              <w:rPr>
                <w:sz w:val="20"/>
                <w:szCs w:val="20"/>
              </w:rPr>
            </w:pPr>
            <w:r w:rsidRPr="002E0C05">
              <w:rPr>
                <w:sz w:val="20"/>
                <w:szCs w:val="20"/>
              </w:rPr>
              <w:t>4091</w:t>
            </w:r>
          </w:p>
          <w:p w:rsidR="00504893" w:rsidRDefault="00504893" w:rsidP="00983865">
            <w:pPr>
              <w:rPr>
                <w:sz w:val="20"/>
                <w:szCs w:val="20"/>
              </w:rPr>
            </w:pPr>
            <w:r w:rsidRPr="002E0C05">
              <w:rPr>
                <w:sz w:val="20"/>
                <w:szCs w:val="20"/>
              </w:rPr>
              <w:t>512</w:t>
            </w:r>
          </w:p>
          <w:p w:rsidR="00DF1A48" w:rsidRDefault="00DF1A48" w:rsidP="00983865">
            <w:pPr>
              <w:rPr>
                <w:sz w:val="20"/>
                <w:szCs w:val="20"/>
              </w:rPr>
            </w:pPr>
            <w:r>
              <w:rPr>
                <w:sz w:val="20"/>
                <w:szCs w:val="20"/>
              </w:rPr>
              <w:t>44566</w:t>
            </w:r>
          </w:p>
          <w:p w:rsidR="00DF1A48" w:rsidRDefault="00DF1A48" w:rsidP="00983865">
            <w:pPr>
              <w:rPr>
                <w:sz w:val="20"/>
                <w:szCs w:val="20"/>
              </w:rPr>
            </w:pPr>
            <w:r>
              <w:rPr>
                <w:sz w:val="20"/>
                <w:szCs w:val="20"/>
              </w:rPr>
              <w:t>44580</w:t>
            </w:r>
          </w:p>
          <w:p w:rsidR="00DF1A48" w:rsidRPr="002E0C05" w:rsidRDefault="00DF1A48" w:rsidP="00983865">
            <w:pPr>
              <w:rPr>
                <w:sz w:val="20"/>
                <w:szCs w:val="20"/>
              </w:rPr>
            </w:pPr>
          </w:p>
        </w:tc>
        <w:tc>
          <w:tcPr>
            <w:tcW w:w="2836" w:type="dxa"/>
          </w:tcPr>
          <w:p w:rsidR="00504893" w:rsidRPr="002E0C05" w:rsidRDefault="00DF1A48" w:rsidP="00983865">
            <w:pPr>
              <w:jc w:val="center"/>
              <w:rPr>
                <w:sz w:val="20"/>
                <w:szCs w:val="20"/>
              </w:rPr>
            </w:pPr>
            <w:r>
              <w:rPr>
                <w:sz w:val="20"/>
                <w:szCs w:val="20"/>
              </w:rPr>
              <w:t>7</w:t>
            </w:r>
            <w:r w:rsidR="00504893" w:rsidRPr="002E0C05">
              <w:rPr>
                <w:sz w:val="20"/>
                <w:szCs w:val="20"/>
              </w:rPr>
              <w:t>/12</w:t>
            </w:r>
          </w:p>
          <w:p w:rsidR="00504893" w:rsidRPr="002E0C05" w:rsidRDefault="00504893" w:rsidP="00983865">
            <w:pPr>
              <w:rPr>
                <w:sz w:val="20"/>
                <w:szCs w:val="20"/>
              </w:rPr>
            </w:pPr>
            <w:r w:rsidRPr="002E0C05">
              <w:rPr>
                <w:sz w:val="20"/>
                <w:szCs w:val="20"/>
              </w:rPr>
              <w:t>Frs (acomptes)</w:t>
            </w:r>
          </w:p>
          <w:p w:rsidR="00504893" w:rsidRDefault="00504893" w:rsidP="00983865">
            <w:pPr>
              <w:jc w:val="right"/>
              <w:rPr>
                <w:sz w:val="20"/>
                <w:szCs w:val="20"/>
              </w:rPr>
            </w:pPr>
            <w:r w:rsidRPr="002E0C05">
              <w:rPr>
                <w:sz w:val="20"/>
                <w:szCs w:val="20"/>
              </w:rPr>
              <w:t>Banque</w:t>
            </w:r>
          </w:p>
          <w:p w:rsidR="00DF1A48" w:rsidRDefault="00DF1A48" w:rsidP="00DF1A48">
            <w:pPr>
              <w:rPr>
                <w:sz w:val="20"/>
                <w:szCs w:val="20"/>
              </w:rPr>
            </w:pPr>
            <w:r>
              <w:rPr>
                <w:sz w:val="20"/>
                <w:szCs w:val="20"/>
              </w:rPr>
              <w:t>TVA déd</w:t>
            </w:r>
          </w:p>
          <w:p w:rsidR="00DF1A48" w:rsidRPr="002E0C05" w:rsidRDefault="00DF1A48" w:rsidP="00983865">
            <w:pPr>
              <w:jc w:val="right"/>
              <w:rPr>
                <w:sz w:val="20"/>
                <w:szCs w:val="20"/>
              </w:rPr>
            </w:pPr>
            <w:r>
              <w:rPr>
                <w:sz w:val="20"/>
                <w:szCs w:val="20"/>
              </w:rPr>
              <w:t>TVA à régulariser</w:t>
            </w:r>
          </w:p>
          <w:p w:rsidR="00E20078" w:rsidRDefault="00E20078" w:rsidP="00983865">
            <w:pPr>
              <w:rPr>
                <w:sz w:val="20"/>
                <w:szCs w:val="20"/>
              </w:rPr>
            </w:pPr>
          </w:p>
          <w:p w:rsidR="00504893" w:rsidRPr="002E0C05" w:rsidRDefault="00504893" w:rsidP="00983865">
            <w:pPr>
              <w:rPr>
                <w:sz w:val="20"/>
                <w:szCs w:val="20"/>
              </w:rPr>
            </w:pPr>
            <w:r w:rsidRPr="002E0C05">
              <w:rPr>
                <w:sz w:val="20"/>
                <w:szCs w:val="20"/>
              </w:rPr>
              <w:t>Versement de l’acompte</w:t>
            </w:r>
          </w:p>
        </w:tc>
        <w:tc>
          <w:tcPr>
            <w:tcW w:w="992" w:type="dxa"/>
          </w:tcPr>
          <w:p w:rsidR="00504893" w:rsidRPr="002E0C05" w:rsidRDefault="00504893" w:rsidP="00983865">
            <w:pPr>
              <w:jc w:val="right"/>
              <w:rPr>
                <w:sz w:val="20"/>
                <w:szCs w:val="20"/>
              </w:rPr>
            </w:pPr>
          </w:p>
          <w:p w:rsidR="00504893" w:rsidRDefault="00DF1A48" w:rsidP="00983865">
            <w:pPr>
              <w:jc w:val="right"/>
              <w:rPr>
                <w:sz w:val="20"/>
                <w:szCs w:val="20"/>
              </w:rPr>
            </w:pPr>
            <w:r>
              <w:rPr>
                <w:sz w:val="20"/>
                <w:szCs w:val="20"/>
              </w:rPr>
              <w:t>1</w:t>
            </w:r>
            <w:r w:rsidR="00504893" w:rsidRPr="002E0C05">
              <w:rPr>
                <w:sz w:val="20"/>
                <w:szCs w:val="20"/>
              </w:rPr>
              <w:t>00,00</w:t>
            </w:r>
          </w:p>
          <w:p w:rsidR="00DF1A48" w:rsidRDefault="00DF1A48" w:rsidP="00983865">
            <w:pPr>
              <w:jc w:val="right"/>
              <w:rPr>
                <w:sz w:val="20"/>
                <w:szCs w:val="20"/>
              </w:rPr>
            </w:pPr>
          </w:p>
          <w:p w:rsidR="00DF1A48" w:rsidRPr="002E0C05" w:rsidRDefault="00DF1A48" w:rsidP="00983865">
            <w:pPr>
              <w:jc w:val="right"/>
              <w:rPr>
                <w:sz w:val="20"/>
                <w:szCs w:val="20"/>
              </w:rPr>
            </w:pPr>
            <w:r>
              <w:rPr>
                <w:sz w:val="20"/>
                <w:szCs w:val="20"/>
              </w:rPr>
              <w:t>16,67</w:t>
            </w:r>
          </w:p>
        </w:tc>
        <w:tc>
          <w:tcPr>
            <w:tcW w:w="992" w:type="dxa"/>
          </w:tcPr>
          <w:p w:rsidR="00504893" w:rsidRPr="002E0C05" w:rsidRDefault="00504893" w:rsidP="00983865">
            <w:pPr>
              <w:jc w:val="right"/>
              <w:rPr>
                <w:sz w:val="20"/>
                <w:szCs w:val="20"/>
              </w:rPr>
            </w:pPr>
          </w:p>
          <w:p w:rsidR="00504893" w:rsidRPr="002E0C05" w:rsidRDefault="00504893" w:rsidP="00983865">
            <w:pPr>
              <w:jc w:val="right"/>
              <w:rPr>
                <w:sz w:val="20"/>
                <w:szCs w:val="20"/>
              </w:rPr>
            </w:pPr>
          </w:p>
          <w:p w:rsidR="00504893" w:rsidRDefault="00DF1A48" w:rsidP="00983865">
            <w:pPr>
              <w:jc w:val="right"/>
              <w:rPr>
                <w:sz w:val="20"/>
                <w:szCs w:val="20"/>
              </w:rPr>
            </w:pPr>
            <w:r>
              <w:rPr>
                <w:sz w:val="20"/>
                <w:szCs w:val="20"/>
              </w:rPr>
              <w:t>1</w:t>
            </w:r>
            <w:r w:rsidR="00504893" w:rsidRPr="002E0C05">
              <w:rPr>
                <w:sz w:val="20"/>
                <w:szCs w:val="20"/>
              </w:rPr>
              <w:t>00,00</w:t>
            </w:r>
          </w:p>
          <w:p w:rsidR="00DF1A48" w:rsidRDefault="00DF1A48" w:rsidP="00983865">
            <w:pPr>
              <w:jc w:val="right"/>
              <w:rPr>
                <w:sz w:val="20"/>
                <w:szCs w:val="20"/>
              </w:rPr>
            </w:pPr>
          </w:p>
          <w:p w:rsidR="00DF1A48" w:rsidRPr="002E0C05" w:rsidRDefault="00DF1A48" w:rsidP="00983865">
            <w:pPr>
              <w:jc w:val="right"/>
              <w:rPr>
                <w:sz w:val="20"/>
                <w:szCs w:val="20"/>
              </w:rPr>
            </w:pPr>
            <w:r>
              <w:rPr>
                <w:sz w:val="20"/>
                <w:szCs w:val="20"/>
              </w:rPr>
              <w:t>16,67</w:t>
            </w:r>
          </w:p>
        </w:tc>
      </w:tr>
      <w:tr w:rsidR="00504893" w:rsidTr="00983865">
        <w:tc>
          <w:tcPr>
            <w:tcW w:w="5211" w:type="dxa"/>
            <w:gridSpan w:val="4"/>
          </w:tcPr>
          <w:p w:rsidR="00033135" w:rsidRDefault="00033135" w:rsidP="00B10F13">
            <w:pPr>
              <w:jc w:val="both"/>
              <w:rPr>
                <w:sz w:val="20"/>
                <w:szCs w:val="20"/>
              </w:rPr>
            </w:pPr>
            <w:r>
              <w:rPr>
                <w:sz w:val="20"/>
                <w:szCs w:val="20"/>
              </w:rPr>
              <w:t>Le fournisseur encaisse l’acompte de son client (100€TTC).</w:t>
            </w:r>
          </w:p>
          <w:p w:rsidR="00E20078" w:rsidRDefault="00504893" w:rsidP="00B10F13">
            <w:pPr>
              <w:jc w:val="both"/>
              <w:rPr>
                <w:sz w:val="20"/>
                <w:szCs w:val="20"/>
              </w:rPr>
            </w:pPr>
            <w:r>
              <w:rPr>
                <w:sz w:val="20"/>
                <w:szCs w:val="20"/>
              </w:rPr>
              <w:t>Dès l’encaissement de l’acompte, le fournisseur collecte de la TVA</w:t>
            </w:r>
            <w:r w:rsidR="00B10F13">
              <w:rPr>
                <w:sz w:val="20"/>
                <w:szCs w:val="20"/>
              </w:rPr>
              <w:t xml:space="preserve"> pour l’</w:t>
            </w:r>
            <w:r w:rsidR="00033135">
              <w:rPr>
                <w:sz w:val="20"/>
                <w:szCs w:val="20"/>
              </w:rPr>
              <w:t>Etat (</w:t>
            </w:r>
            <w:r w:rsidR="009F710F">
              <w:rPr>
                <w:sz w:val="20"/>
                <w:szCs w:val="20"/>
              </w:rPr>
              <w:t>100€TTC/1,2x0,</w:t>
            </w:r>
            <w:r w:rsidR="00033135">
              <w:rPr>
                <w:sz w:val="20"/>
                <w:szCs w:val="20"/>
              </w:rPr>
              <w:t>2</w:t>
            </w:r>
            <w:r w:rsidR="009F710F">
              <w:rPr>
                <w:sz w:val="20"/>
                <w:szCs w:val="20"/>
              </w:rPr>
              <w:t>=16,</w:t>
            </w:r>
            <w:r w:rsidR="00033135">
              <w:rPr>
                <w:sz w:val="20"/>
                <w:szCs w:val="20"/>
              </w:rPr>
              <w:t>67)</w:t>
            </w:r>
            <w:r w:rsidR="004A12A4">
              <w:rPr>
                <w:sz w:val="20"/>
                <w:szCs w:val="20"/>
              </w:rPr>
              <w:t>.</w:t>
            </w:r>
          </w:p>
          <w:p w:rsidR="004A12A4" w:rsidRPr="002E0C05" w:rsidRDefault="00B10F13" w:rsidP="004A12A4">
            <w:pPr>
              <w:jc w:val="both"/>
              <w:rPr>
                <w:sz w:val="20"/>
                <w:szCs w:val="20"/>
              </w:rPr>
            </w:pPr>
            <w:r>
              <w:rPr>
                <w:sz w:val="20"/>
                <w:szCs w:val="20"/>
              </w:rPr>
              <w:t>Pour les prestations de services, qu’il y ait ou non option sur les débits,</w:t>
            </w:r>
            <w:r w:rsidR="00033135">
              <w:rPr>
                <w:sz w:val="20"/>
                <w:szCs w:val="20"/>
              </w:rPr>
              <w:t xml:space="preserve"> la TVA est toujours collectée lors de</w:t>
            </w:r>
            <w:r>
              <w:rPr>
                <w:sz w:val="20"/>
                <w:szCs w:val="20"/>
              </w:rPr>
              <w:t xml:space="preserve"> l’acompte.</w:t>
            </w:r>
          </w:p>
        </w:tc>
        <w:tc>
          <w:tcPr>
            <w:tcW w:w="5670" w:type="dxa"/>
            <w:gridSpan w:val="4"/>
          </w:tcPr>
          <w:p w:rsidR="00E20078" w:rsidRDefault="00DF1A48" w:rsidP="00DF1A48">
            <w:pPr>
              <w:rPr>
                <w:sz w:val="20"/>
                <w:szCs w:val="20"/>
              </w:rPr>
            </w:pPr>
            <w:r>
              <w:rPr>
                <w:sz w:val="20"/>
                <w:szCs w:val="20"/>
              </w:rPr>
              <w:t>Dès le versement de l’acompte, le client peut déduire la TVA sur son achat car le fournisseur l’a collectée (voir à gauche).</w:t>
            </w:r>
          </w:p>
          <w:p w:rsidR="00DF1A48" w:rsidRPr="002E0C05" w:rsidRDefault="00E8643D" w:rsidP="00E8643D">
            <w:pPr>
              <w:jc w:val="both"/>
              <w:rPr>
                <w:sz w:val="20"/>
                <w:szCs w:val="20"/>
              </w:rPr>
            </w:pPr>
            <w:r>
              <w:rPr>
                <w:sz w:val="20"/>
                <w:szCs w:val="20"/>
              </w:rPr>
              <w:t>Nous voyons donc que la TVA est neutre pour les entreprises, car d’un côté elle est collectée (par la fournisseur, voir écriture à gauche) et de l’autre elle est déduite (par le client).</w:t>
            </w:r>
          </w:p>
        </w:tc>
      </w:tr>
      <w:tr w:rsidR="00504893" w:rsidTr="00983865">
        <w:tc>
          <w:tcPr>
            <w:tcW w:w="817" w:type="dxa"/>
          </w:tcPr>
          <w:p w:rsidR="00504893" w:rsidRPr="002E0C05" w:rsidRDefault="00504893" w:rsidP="00983865">
            <w:pPr>
              <w:rPr>
                <w:sz w:val="20"/>
                <w:szCs w:val="20"/>
              </w:rPr>
            </w:pPr>
          </w:p>
          <w:p w:rsidR="00504893" w:rsidRPr="002E0C05" w:rsidRDefault="00504893" w:rsidP="00983865">
            <w:pPr>
              <w:rPr>
                <w:sz w:val="20"/>
                <w:szCs w:val="20"/>
              </w:rPr>
            </w:pPr>
            <w:r w:rsidRPr="002E0C05">
              <w:rPr>
                <w:sz w:val="20"/>
                <w:szCs w:val="20"/>
              </w:rPr>
              <w:t>411</w:t>
            </w:r>
          </w:p>
          <w:p w:rsidR="00504893" w:rsidRPr="002E0C05" w:rsidRDefault="00504893" w:rsidP="00983865">
            <w:pPr>
              <w:rPr>
                <w:sz w:val="20"/>
                <w:szCs w:val="20"/>
              </w:rPr>
            </w:pPr>
            <w:r w:rsidRPr="002E0C05">
              <w:rPr>
                <w:sz w:val="20"/>
                <w:szCs w:val="20"/>
              </w:rPr>
              <w:t>4191</w:t>
            </w:r>
          </w:p>
          <w:p w:rsidR="00504893" w:rsidRPr="002E0C05" w:rsidRDefault="00B10F13" w:rsidP="00983865">
            <w:pPr>
              <w:rPr>
                <w:sz w:val="20"/>
                <w:szCs w:val="20"/>
              </w:rPr>
            </w:pPr>
            <w:r>
              <w:rPr>
                <w:sz w:val="20"/>
                <w:szCs w:val="20"/>
              </w:rPr>
              <w:t>706</w:t>
            </w:r>
          </w:p>
          <w:p w:rsidR="00504893" w:rsidRPr="002E0C05" w:rsidRDefault="00B10F13" w:rsidP="00983865">
            <w:pPr>
              <w:rPr>
                <w:sz w:val="20"/>
                <w:szCs w:val="20"/>
              </w:rPr>
            </w:pPr>
            <w:r>
              <w:rPr>
                <w:sz w:val="20"/>
                <w:szCs w:val="20"/>
              </w:rPr>
              <w:t>44580</w:t>
            </w:r>
          </w:p>
        </w:tc>
        <w:tc>
          <w:tcPr>
            <w:tcW w:w="2410" w:type="dxa"/>
          </w:tcPr>
          <w:p w:rsidR="00504893" w:rsidRPr="002E0C05" w:rsidRDefault="009F710F" w:rsidP="00983865">
            <w:pPr>
              <w:jc w:val="center"/>
              <w:rPr>
                <w:sz w:val="20"/>
                <w:szCs w:val="20"/>
              </w:rPr>
            </w:pPr>
            <w:r>
              <w:rPr>
                <w:sz w:val="20"/>
                <w:szCs w:val="20"/>
              </w:rPr>
              <w:t>13</w:t>
            </w:r>
            <w:r w:rsidR="00033135">
              <w:rPr>
                <w:sz w:val="20"/>
                <w:szCs w:val="20"/>
              </w:rPr>
              <w:t>/11</w:t>
            </w:r>
          </w:p>
          <w:p w:rsidR="00504893" w:rsidRPr="002E0C05" w:rsidRDefault="00504893" w:rsidP="00983865">
            <w:pPr>
              <w:rPr>
                <w:sz w:val="20"/>
                <w:szCs w:val="20"/>
              </w:rPr>
            </w:pPr>
            <w:r w:rsidRPr="002E0C05">
              <w:rPr>
                <w:sz w:val="20"/>
                <w:szCs w:val="20"/>
              </w:rPr>
              <w:t>Clients</w:t>
            </w:r>
          </w:p>
          <w:p w:rsidR="00504893" w:rsidRPr="002E0C05" w:rsidRDefault="00504893" w:rsidP="00983865">
            <w:pPr>
              <w:rPr>
                <w:sz w:val="20"/>
                <w:szCs w:val="20"/>
              </w:rPr>
            </w:pPr>
            <w:r w:rsidRPr="002E0C05">
              <w:rPr>
                <w:sz w:val="20"/>
                <w:szCs w:val="20"/>
              </w:rPr>
              <w:t>Clients (acomptes)</w:t>
            </w:r>
          </w:p>
          <w:p w:rsidR="00504893" w:rsidRPr="002E0C05" w:rsidRDefault="00B10F13" w:rsidP="00983865">
            <w:pPr>
              <w:jc w:val="right"/>
              <w:rPr>
                <w:sz w:val="20"/>
                <w:szCs w:val="20"/>
              </w:rPr>
            </w:pPr>
            <w:r>
              <w:rPr>
                <w:sz w:val="20"/>
                <w:szCs w:val="20"/>
              </w:rPr>
              <w:t>Prestations de services</w:t>
            </w:r>
          </w:p>
          <w:p w:rsidR="00504893" w:rsidRPr="002E0C05" w:rsidRDefault="00504893" w:rsidP="00983865">
            <w:pPr>
              <w:jc w:val="right"/>
              <w:rPr>
                <w:sz w:val="20"/>
                <w:szCs w:val="20"/>
              </w:rPr>
            </w:pPr>
            <w:r w:rsidRPr="002E0C05">
              <w:rPr>
                <w:sz w:val="20"/>
                <w:szCs w:val="20"/>
              </w:rPr>
              <w:t xml:space="preserve">TVA </w:t>
            </w:r>
            <w:r w:rsidR="00B10F13">
              <w:rPr>
                <w:sz w:val="20"/>
                <w:szCs w:val="20"/>
              </w:rPr>
              <w:t>à régulariser</w:t>
            </w:r>
          </w:p>
          <w:p w:rsidR="00504893" w:rsidRPr="002E0C05" w:rsidRDefault="00B10F13" w:rsidP="00983865">
            <w:pPr>
              <w:rPr>
                <w:sz w:val="20"/>
                <w:szCs w:val="20"/>
              </w:rPr>
            </w:pPr>
            <w:r>
              <w:rPr>
                <w:sz w:val="20"/>
                <w:szCs w:val="20"/>
              </w:rPr>
              <w:t>Facturation prestation</w:t>
            </w:r>
          </w:p>
        </w:tc>
        <w:tc>
          <w:tcPr>
            <w:tcW w:w="992" w:type="dxa"/>
          </w:tcPr>
          <w:p w:rsidR="00504893" w:rsidRPr="002E0C05" w:rsidRDefault="00504893" w:rsidP="00983865">
            <w:pPr>
              <w:jc w:val="right"/>
              <w:rPr>
                <w:sz w:val="20"/>
                <w:szCs w:val="20"/>
              </w:rPr>
            </w:pPr>
          </w:p>
          <w:p w:rsidR="00504893" w:rsidRPr="002E0C05" w:rsidRDefault="00B10F13" w:rsidP="00983865">
            <w:pPr>
              <w:jc w:val="right"/>
              <w:rPr>
                <w:sz w:val="20"/>
                <w:szCs w:val="20"/>
              </w:rPr>
            </w:pPr>
            <w:r>
              <w:rPr>
                <w:sz w:val="20"/>
                <w:szCs w:val="20"/>
              </w:rPr>
              <w:t>920</w:t>
            </w:r>
            <w:r w:rsidR="00504893">
              <w:rPr>
                <w:sz w:val="20"/>
                <w:szCs w:val="20"/>
              </w:rPr>
              <w:t>,00</w:t>
            </w:r>
          </w:p>
          <w:p w:rsidR="00504893" w:rsidRPr="002E0C05" w:rsidRDefault="00B10F13" w:rsidP="00983865">
            <w:pPr>
              <w:jc w:val="right"/>
              <w:rPr>
                <w:sz w:val="20"/>
                <w:szCs w:val="20"/>
              </w:rPr>
            </w:pPr>
            <w:r>
              <w:rPr>
                <w:sz w:val="20"/>
                <w:szCs w:val="20"/>
              </w:rPr>
              <w:t>1</w:t>
            </w:r>
            <w:r w:rsidR="00504893" w:rsidRPr="002E0C05">
              <w:rPr>
                <w:sz w:val="20"/>
                <w:szCs w:val="20"/>
              </w:rPr>
              <w:t>00,00</w:t>
            </w:r>
          </w:p>
        </w:tc>
        <w:tc>
          <w:tcPr>
            <w:tcW w:w="992" w:type="dxa"/>
          </w:tcPr>
          <w:p w:rsidR="00504893" w:rsidRPr="002E0C05" w:rsidRDefault="00504893" w:rsidP="00983865">
            <w:pPr>
              <w:jc w:val="right"/>
              <w:rPr>
                <w:sz w:val="20"/>
                <w:szCs w:val="20"/>
              </w:rPr>
            </w:pPr>
          </w:p>
          <w:p w:rsidR="00504893" w:rsidRPr="002E0C05" w:rsidRDefault="00504893" w:rsidP="00983865">
            <w:pPr>
              <w:jc w:val="right"/>
              <w:rPr>
                <w:sz w:val="20"/>
                <w:szCs w:val="20"/>
              </w:rPr>
            </w:pPr>
          </w:p>
          <w:p w:rsidR="00504893" w:rsidRPr="002E0C05" w:rsidRDefault="00504893" w:rsidP="00983865">
            <w:pPr>
              <w:jc w:val="right"/>
              <w:rPr>
                <w:sz w:val="20"/>
                <w:szCs w:val="20"/>
              </w:rPr>
            </w:pPr>
          </w:p>
          <w:p w:rsidR="00504893" w:rsidRDefault="00B10F13" w:rsidP="00983865">
            <w:pPr>
              <w:jc w:val="right"/>
              <w:rPr>
                <w:sz w:val="20"/>
                <w:szCs w:val="20"/>
              </w:rPr>
            </w:pPr>
            <w:r>
              <w:rPr>
                <w:sz w:val="20"/>
                <w:szCs w:val="20"/>
              </w:rPr>
              <w:t>850</w:t>
            </w:r>
            <w:r w:rsidR="00504893" w:rsidRPr="002E0C05">
              <w:rPr>
                <w:sz w:val="20"/>
                <w:szCs w:val="20"/>
              </w:rPr>
              <w:t>,</w:t>
            </w:r>
            <w:r w:rsidR="00504893">
              <w:rPr>
                <w:sz w:val="20"/>
                <w:szCs w:val="20"/>
              </w:rPr>
              <w:t>00</w:t>
            </w:r>
          </w:p>
          <w:p w:rsidR="00504893" w:rsidRPr="002E0C05" w:rsidRDefault="00B10F13" w:rsidP="00983865">
            <w:pPr>
              <w:jc w:val="right"/>
              <w:rPr>
                <w:sz w:val="20"/>
                <w:szCs w:val="20"/>
              </w:rPr>
            </w:pPr>
            <w:r>
              <w:rPr>
                <w:sz w:val="20"/>
                <w:szCs w:val="20"/>
              </w:rPr>
              <w:t>170</w:t>
            </w:r>
            <w:r w:rsidR="00504893">
              <w:rPr>
                <w:sz w:val="20"/>
                <w:szCs w:val="20"/>
              </w:rPr>
              <w:t>,00</w:t>
            </w:r>
          </w:p>
        </w:tc>
        <w:tc>
          <w:tcPr>
            <w:tcW w:w="850" w:type="dxa"/>
          </w:tcPr>
          <w:p w:rsidR="00504893" w:rsidRDefault="00504893" w:rsidP="00983865">
            <w:pPr>
              <w:rPr>
                <w:sz w:val="20"/>
                <w:szCs w:val="20"/>
              </w:rPr>
            </w:pPr>
          </w:p>
          <w:p w:rsidR="00504893" w:rsidRDefault="00E8643D" w:rsidP="00983865">
            <w:pPr>
              <w:rPr>
                <w:sz w:val="20"/>
                <w:szCs w:val="20"/>
              </w:rPr>
            </w:pPr>
            <w:r>
              <w:rPr>
                <w:sz w:val="20"/>
                <w:szCs w:val="20"/>
              </w:rPr>
              <w:t>604</w:t>
            </w:r>
          </w:p>
          <w:p w:rsidR="00504893" w:rsidRDefault="00E8643D" w:rsidP="00983865">
            <w:pPr>
              <w:rPr>
                <w:sz w:val="20"/>
                <w:szCs w:val="20"/>
              </w:rPr>
            </w:pPr>
            <w:r>
              <w:rPr>
                <w:sz w:val="20"/>
                <w:szCs w:val="20"/>
              </w:rPr>
              <w:t>44580</w:t>
            </w:r>
          </w:p>
          <w:p w:rsidR="00504893" w:rsidRDefault="00504893" w:rsidP="00983865">
            <w:pPr>
              <w:rPr>
                <w:sz w:val="20"/>
                <w:szCs w:val="20"/>
              </w:rPr>
            </w:pPr>
            <w:r>
              <w:rPr>
                <w:sz w:val="20"/>
                <w:szCs w:val="20"/>
              </w:rPr>
              <w:t>401</w:t>
            </w:r>
          </w:p>
          <w:p w:rsidR="00504893" w:rsidRPr="002E0C05" w:rsidRDefault="00504893" w:rsidP="00983865">
            <w:pPr>
              <w:rPr>
                <w:sz w:val="20"/>
                <w:szCs w:val="20"/>
              </w:rPr>
            </w:pPr>
            <w:r>
              <w:rPr>
                <w:sz w:val="20"/>
                <w:szCs w:val="20"/>
              </w:rPr>
              <w:t>4091</w:t>
            </w:r>
          </w:p>
        </w:tc>
        <w:tc>
          <w:tcPr>
            <w:tcW w:w="2836" w:type="dxa"/>
          </w:tcPr>
          <w:p w:rsidR="00504893" w:rsidRDefault="00E8643D" w:rsidP="00983865">
            <w:pPr>
              <w:jc w:val="center"/>
              <w:rPr>
                <w:sz w:val="20"/>
                <w:szCs w:val="20"/>
              </w:rPr>
            </w:pPr>
            <w:r>
              <w:rPr>
                <w:sz w:val="20"/>
                <w:szCs w:val="20"/>
              </w:rPr>
              <w:t>13/11</w:t>
            </w:r>
          </w:p>
          <w:p w:rsidR="00504893" w:rsidRDefault="00504893" w:rsidP="00983865">
            <w:pPr>
              <w:rPr>
                <w:sz w:val="20"/>
                <w:szCs w:val="20"/>
              </w:rPr>
            </w:pPr>
            <w:r>
              <w:rPr>
                <w:sz w:val="20"/>
                <w:szCs w:val="20"/>
              </w:rPr>
              <w:t xml:space="preserve">Achats de </w:t>
            </w:r>
            <w:r w:rsidR="00E8643D">
              <w:rPr>
                <w:sz w:val="20"/>
                <w:szCs w:val="20"/>
              </w:rPr>
              <w:t>services</w:t>
            </w:r>
          </w:p>
          <w:p w:rsidR="00504893" w:rsidRDefault="00504893" w:rsidP="00983865">
            <w:pPr>
              <w:rPr>
                <w:sz w:val="20"/>
                <w:szCs w:val="20"/>
              </w:rPr>
            </w:pPr>
            <w:r>
              <w:rPr>
                <w:sz w:val="20"/>
                <w:szCs w:val="20"/>
              </w:rPr>
              <w:t xml:space="preserve">TVA </w:t>
            </w:r>
            <w:r w:rsidR="00E8643D">
              <w:rPr>
                <w:sz w:val="20"/>
                <w:szCs w:val="20"/>
              </w:rPr>
              <w:t>à régulariser</w:t>
            </w:r>
          </w:p>
          <w:p w:rsidR="00504893" w:rsidRDefault="00504893" w:rsidP="00983865">
            <w:pPr>
              <w:jc w:val="right"/>
              <w:rPr>
                <w:sz w:val="20"/>
                <w:szCs w:val="20"/>
              </w:rPr>
            </w:pPr>
            <w:r>
              <w:rPr>
                <w:sz w:val="20"/>
                <w:szCs w:val="20"/>
              </w:rPr>
              <w:t>Frs</w:t>
            </w:r>
          </w:p>
          <w:p w:rsidR="00504893" w:rsidRDefault="00504893" w:rsidP="00983865">
            <w:pPr>
              <w:jc w:val="right"/>
              <w:rPr>
                <w:sz w:val="20"/>
                <w:szCs w:val="20"/>
              </w:rPr>
            </w:pPr>
            <w:r>
              <w:rPr>
                <w:sz w:val="20"/>
                <w:szCs w:val="20"/>
              </w:rPr>
              <w:t>Frs (acomptes)</w:t>
            </w:r>
          </w:p>
          <w:p w:rsidR="00504893" w:rsidRPr="002E0C05" w:rsidRDefault="00504893" w:rsidP="00FA5431">
            <w:pPr>
              <w:rPr>
                <w:sz w:val="20"/>
                <w:szCs w:val="20"/>
              </w:rPr>
            </w:pPr>
            <w:r>
              <w:rPr>
                <w:sz w:val="20"/>
                <w:szCs w:val="20"/>
              </w:rPr>
              <w:t xml:space="preserve">Réception </w:t>
            </w:r>
            <w:r w:rsidR="00FA5431">
              <w:rPr>
                <w:sz w:val="20"/>
                <w:szCs w:val="20"/>
              </w:rPr>
              <w:t>de la facture</w:t>
            </w:r>
          </w:p>
        </w:tc>
        <w:tc>
          <w:tcPr>
            <w:tcW w:w="992" w:type="dxa"/>
          </w:tcPr>
          <w:p w:rsidR="00504893" w:rsidRDefault="00504893" w:rsidP="00983865">
            <w:pPr>
              <w:jc w:val="right"/>
              <w:rPr>
                <w:sz w:val="20"/>
                <w:szCs w:val="20"/>
              </w:rPr>
            </w:pPr>
          </w:p>
          <w:p w:rsidR="00504893" w:rsidRDefault="00E8643D" w:rsidP="00983865">
            <w:pPr>
              <w:jc w:val="right"/>
              <w:rPr>
                <w:sz w:val="20"/>
                <w:szCs w:val="20"/>
              </w:rPr>
            </w:pPr>
            <w:r>
              <w:rPr>
                <w:sz w:val="20"/>
                <w:szCs w:val="20"/>
              </w:rPr>
              <w:t>85</w:t>
            </w:r>
            <w:r w:rsidR="00504893">
              <w:rPr>
                <w:sz w:val="20"/>
                <w:szCs w:val="20"/>
              </w:rPr>
              <w:t>0,00</w:t>
            </w:r>
          </w:p>
          <w:p w:rsidR="00504893" w:rsidRPr="002E0C05" w:rsidRDefault="00E8643D" w:rsidP="00983865">
            <w:pPr>
              <w:jc w:val="right"/>
              <w:rPr>
                <w:sz w:val="20"/>
                <w:szCs w:val="20"/>
              </w:rPr>
            </w:pPr>
            <w:r>
              <w:rPr>
                <w:sz w:val="20"/>
                <w:szCs w:val="20"/>
              </w:rPr>
              <w:t>17</w:t>
            </w:r>
            <w:r w:rsidR="00504893">
              <w:rPr>
                <w:sz w:val="20"/>
                <w:szCs w:val="20"/>
              </w:rPr>
              <w:t>0,00</w:t>
            </w:r>
          </w:p>
        </w:tc>
        <w:tc>
          <w:tcPr>
            <w:tcW w:w="992" w:type="dxa"/>
          </w:tcPr>
          <w:p w:rsidR="00504893" w:rsidRDefault="00504893" w:rsidP="00983865">
            <w:pPr>
              <w:jc w:val="right"/>
              <w:rPr>
                <w:sz w:val="20"/>
                <w:szCs w:val="20"/>
              </w:rPr>
            </w:pPr>
          </w:p>
          <w:p w:rsidR="00504893" w:rsidRDefault="00504893" w:rsidP="00983865">
            <w:pPr>
              <w:jc w:val="right"/>
              <w:rPr>
                <w:sz w:val="20"/>
                <w:szCs w:val="20"/>
              </w:rPr>
            </w:pPr>
          </w:p>
          <w:p w:rsidR="00504893" w:rsidRDefault="00504893" w:rsidP="00983865">
            <w:pPr>
              <w:jc w:val="right"/>
              <w:rPr>
                <w:sz w:val="20"/>
                <w:szCs w:val="20"/>
              </w:rPr>
            </w:pPr>
          </w:p>
          <w:p w:rsidR="00504893" w:rsidRDefault="00E8643D" w:rsidP="00983865">
            <w:pPr>
              <w:jc w:val="right"/>
              <w:rPr>
                <w:sz w:val="20"/>
                <w:szCs w:val="20"/>
              </w:rPr>
            </w:pPr>
            <w:r>
              <w:rPr>
                <w:sz w:val="20"/>
                <w:szCs w:val="20"/>
              </w:rPr>
              <w:t>920</w:t>
            </w:r>
            <w:r w:rsidR="00504893">
              <w:rPr>
                <w:sz w:val="20"/>
                <w:szCs w:val="20"/>
              </w:rPr>
              <w:t>,00</w:t>
            </w:r>
          </w:p>
          <w:p w:rsidR="00504893" w:rsidRDefault="00E8643D" w:rsidP="00983865">
            <w:pPr>
              <w:jc w:val="right"/>
              <w:rPr>
                <w:sz w:val="20"/>
                <w:szCs w:val="20"/>
              </w:rPr>
            </w:pPr>
            <w:r>
              <w:rPr>
                <w:sz w:val="20"/>
                <w:szCs w:val="20"/>
              </w:rPr>
              <w:t>100</w:t>
            </w:r>
            <w:r w:rsidR="00504893">
              <w:rPr>
                <w:sz w:val="20"/>
                <w:szCs w:val="20"/>
              </w:rPr>
              <w:t>,00</w:t>
            </w:r>
          </w:p>
          <w:p w:rsidR="00504893" w:rsidRPr="002E0C05" w:rsidRDefault="00504893" w:rsidP="00983865">
            <w:pPr>
              <w:jc w:val="right"/>
              <w:rPr>
                <w:sz w:val="20"/>
                <w:szCs w:val="20"/>
              </w:rPr>
            </w:pPr>
          </w:p>
        </w:tc>
      </w:tr>
      <w:tr w:rsidR="00E8643D" w:rsidTr="00983865">
        <w:tc>
          <w:tcPr>
            <w:tcW w:w="5211" w:type="dxa"/>
            <w:gridSpan w:val="4"/>
          </w:tcPr>
          <w:p w:rsidR="00E8643D" w:rsidRPr="002E0C05" w:rsidRDefault="00E8643D" w:rsidP="00B10F13">
            <w:pPr>
              <w:jc w:val="both"/>
              <w:rPr>
                <w:sz w:val="20"/>
                <w:szCs w:val="20"/>
              </w:rPr>
            </w:pPr>
            <w:r>
              <w:rPr>
                <w:sz w:val="20"/>
                <w:szCs w:val="20"/>
              </w:rPr>
              <w:t>Lors de la facturation la TVA collectée est en attente, car il faut attendre l’encaissement pour pouvoir la collecter, c'est-à-dire attendre le paiement du client.</w:t>
            </w:r>
            <w:r w:rsidR="00BF0446">
              <w:rPr>
                <w:sz w:val="20"/>
                <w:szCs w:val="20"/>
              </w:rPr>
              <w:t xml:space="preserve"> C’est pour cela qu’il n’y a pas de compte 44571 dans cette écriture</w:t>
            </w:r>
            <w:r w:rsidR="00E20078">
              <w:rPr>
                <w:sz w:val="20"/>
                <w:szCs w:val="20"/>
              </w:rPr>
              <w:t xml:space="preserve"> mais le compte 44580.</w:t>
            </w:r>
          </w:p>
        </w:tc>
        <w:tc>
          <w:tcPr>
            <w:tcW w:w="5670" w:type="dxa"/>
            <w:gridSpan w:val="4"/>
          </w:tcPr>
          <w:p w:rsidR="00E8643D" w:rsidRDefault="00E8643D" w:rsidP="00E8643D">
            <w:pPr>
              <w:jc w:val="both"/>
              <w:rPr>
                <w:sz w:val="20"/>
                <w:szCs w:val="20"/>
              </w:rPr>
            </w:pPr>
            <w:r>
              <w:rPr>
                <w:sz w:val="20"/>
                <w:szCs w:val="20"/>
              </w:rPr>
              <w:t>Lors de la facturation la TVA déductible est en attente, car il faut attendre le décaissement pour pouvoir la déduire.</w:t>
            </w:r>
            <w:r w:rsidR="00BF0446">
              <w:rPr>
                <w:sz w:val="20"/>
                <w:szCs w:val="20"/>
              </w:rPr>
              <w:t xml:space="preserve"> Nous voyons dans cette écriture qu’</w:t>
            </w:r>
            <w:r w:rsidR="00E20078">
              <w:rPr>
                <w:sz w:val="20"/>
                <w:szCs w:val="20"/>
              </w:rPr>
              <w:t>il n’y a pas de TVA déductible. C’est pour cela qu’il n’y a pas de compte 44566 dans cette écriture mais le compte 44580.</w:t>
            </w:r>
          </w:p>
        </w:tc>
      </w:tr>
      <w:tr w:rsidR="00B10F13" w:rsidTr="00983865">
        <w:tc>
          <w:tcPr>
            <w:tcW w:w="817" w:type="dxa"/>
          </w:tcPr>
          <w:p w:rsidR="00B10F13" w:rsidRPr="002E0C05" w:rsidRDefault="00B10F13" w:rsidP="00983865">
            <w:pPr>
              <w:rPr>
                <w:sz w:val="20"/>
                <w:szCs w:val="20"/>
              </w:rPr>
            </w:pPr>
          </w:p>
        </w:tc>
        <w:tc>
          <w:tcPr>
            <w:tcW w:w="2410" w:type="dxa"/>
          </w:tcPr>
          <w:p w:rsidR="00B10F13" w:rsidRDefault="00033135" w:rsidP="00983865">
            <w:pPr>
              <w:jc w:val="center"/>
              <w:rPr>
                <w:sz w:val="20"/>
                <w:szCs w:val="20"/>
              </w:rPr>
            </w:pPr>
            <w:r>
              <w:rPr>
                <w:sz w:val="20"/>
                <w:szCs w:val="20"/>
              </w:rPr>
              <w:t>14/12</w:t>
            </w:r>
          </w:p>
        </w:tc>
        <w:tc>
          <w:tcPr>
            <w:tcW w:w="992" w:type="dxa"/>
          </w:tcPr>
          <w:p w:rsidR="00B10F13" w:rsidRPr="002E0C05" w:rsidRDefault="00B10F13" w:rsidP="00983865">
            <w:pPr>
              <w:jc w:val="right"/>
              <w:rPr>
                <w:sz w:val="20"/>
                <w:szCs w:val="20"/>
              </w:rPr>
            </w:pPr>
          </w:p>
        </w:tc>
        <w:tc>
          <w:tcPr>
            <w:tcW w:w="992" w:type="dxa"/>
          </w:tcPr>
          <w:p w:rsidR="00B10F13" w:rsidRPr="002E0C05" w:rsidRDefault="00B10F13" w:rsidP="00983865">
            <w:pPr>
              <w:jc w:val="right"/>
              <w:rPr>
                <w:sz w:val="20"/>
                <w:szCs w:val="20"/>
              </w:rPr>
            </w:pPr>
          </w:p>
        </w:tc>
        <w:tc>
          <w:tcPr>
            <w:tcW w:w="850" w:type="dxa"/>
          </w:tcPr>
          <w:p w:rsidR="00B10F13" w:rsidRDefault="00B10F13" w:rsidP="00983865">
            <w:pPr>
              <w:rPr>
                <w:sz w:val="20"/>
                <w:szCs w:val="20"/>
              </w:rPr>
            </w:pPr>
          </w:p>
        </w:tc>
        <w:tc>
          <w:tcPr>
            <w:tcW w:w="2836" w:type="dxa"/>
          </w:tcPr>
          <w:p w:rsidR="00B10F13" w:rsidRDefault="00FA5431" w:rsidP="00983865">
            <w:pPr>
              <w:jc w:val="center"/>
              <w:rPr>
                <w:sz w:val="20"/>
                <w:szCs w:val="20"/>
              </w:rPr>
            </w:pPr>
            <w:r>
              <w:rPr>
                <w:sz w:val="20"/>
                <w:szCs w:val="20"/>
              </w:rPr>
              <w:t>14/12</w:t>
            </w:r>
          </w:p>
        </w:tc>
        <w:tc>
          <w:tcPr>
            <w:tcW w:w="992" w:type="dxa"/>
          </w:tcPr>
          <w:p w:rsidR="00B10F13" w:rsidRDefault="00B10F13" w:rsidP="00983865">
            <w:pPr>
              <w:jc w:val="right"/>
              <w:rPr>
                <w:sz w:val="20"/>
                <w:szCs w:val="20"/>
              </w:rPr>
            </w:pPr>
          </w:p>
        </w:tc>
        <w:tc>
          <w:tcPr>
            <w:tcW w:w="992" w:type="dxa"/>
          </w:tcPr>
          <w:p w:rsidR="00B10F13" w:rsidRDefault="00B10F13" w:rsidP="00983865">
            <w:pPr>
              <w:jc w:val="right"/>
              <w:rPr>
                <w:sz w:val="20"/>
                <w:szCs w:val="20"/>
              </w:rPr>
            </w:pPr>
          </w:p>
        </w:tc>
      </w:tr>
      <w:tr w:rsidR="00B10F13" w:rsidTr="00983865">
        <w:tc>
          <w:tcPr>
            <w:tcW w:w="817" w:type="dxa"/>
          </w:tcPr>
          <w:p w:rsidR="00B10F13" w:rsidRDefault="00033135" w:rsidP="00983865">
            <w:pPr>
              <w:rPr>
                <w:sz w:val="20"/>
                <w:szCs w:val="20"/>
              </w:rPr>
            </w:pPr>
            <w:r>
              <w:rPr>
                <w:sz w:val="20"/>
                <w:szCs w:val="20"/>
              </w:rPr>
              <w:t>512</w:t>
            </w:r>
          </w:p>
          <w:p w:rsidR="00033135" w:rsidRDefault="00033135" w:rsidP="00983865">
            <w:pPr>
              <w:rPr>
                <w:sz w:val="20"/>
                <w:szCs w:val="20"/>
              </w:rPr>
            </w:pPr>
            <w:r>
              <w:rPr>
                <w:sz w:val="20"/>
                <w:szCs w:val="20"/>
              </w:rPr>
              <w:t>411</w:t>
            </w:r>
          </w:p>
          <w:p w:rsidR="009F710F" w:rsidRDefault="009F710F" w:rsidP="00983865">
            <w:pPr>
              <w:rPr>
                <w:sz w:val="20"/>
                <w:szCs w:val="20"/>
              </w:rPr>
            </w:pPr>
            <w:r>
              <w:rPr>
                <w:sz w:val="20"/>
                <w:szCs w:val="20"/>
              </w:rPr>
              <w:t>44580</w:t>
            </w:r>
          </w:p>
          <w:p w:rsidR="009F710F" w:rsidRPr="002E0C05" w:rsidRDefault="009F710F" w:rsidP="00983865">
            <w:pPr>
              <w:rPr>
                <w:sz w:val="20"/>
                <w:szCs w:val="20"/>
              </w:rPr>
            </w:pPr>
            <w:r>
              <w:rPr>
                <w:sz w:val="20"/>
                <w:szCs w:val="20"/>
              </w:rPr>
              <w:t>44571</w:t>
            </w:r>
          </w:p>
        </w:tc>
        <w:tc>
          <w:tcPr>
            <w:tcW w:w="2410" w:type="dxa"/>
          </w:tcPr>
          <w:p w:rsidR="00B10F13" w:rsidRDefault="00033135" w:rsidP="00033135">
            <w:pPr>
              <w:rPr>
                <w:sz w:val="20"/>
                <w:szCs w:val="20"/>
              </w:rPr>
            </w:pPr>
            <w:r>
              <w:rPr>
                <w:sz w:val="20"/>
                <w:szCs w:val="20"/>
              </w:rPr>
              <w:t>Banque</w:t>
            </w:r>
          </w:p>
          <w:p w:rsidR="00033135" w:rsidRDefault="00033135" w:rsidP="00033135">
            <w:pPr>
              <w:jc w:val="right"/>
              <w:rPr>
                <w:sz w:val="20"/>
                <w:szCs w:val="20"/>
              </w:rPr>
            </w:pPr>
            <w:r>
              <w:rPr>
                <w:sz w:val="20"/>
                <w:szCs w:val="20"/>
              </w:rPr>
              <w:t>Clients</w:t>
            </w:r>
          </w:p>
          <w:p w:rsidR="009F710F" w:rsidRDefault="009F710F" w:rsidP="009F710F">
            <w:pPr>
              <w:rPr>
                <w:sz w:val="20"/>
                <w:szCs w:val="20"/>
              </w:rPr>
            </w:pPr>
            <w:r>
              <w:rPr>
                <w:sz w:val="20"/>
                <w:szCs w:val="20"/>
              </w:rPr>
              <w:t>TVA à régulariser</w:t>
            </w:r>
          </w:p>
          <w:p w:rsidR="009F710F" w:rsidRDefault="009F710F" w:rsidP="009F710F">
            <w:pPr>
              <w:jc w:val="right"/>
              <w:rPr>
                <w:sz w:val="20"/>
                <w:szCs w:val="20"/>
              </w:rPr>
            </w:pPr>
            <w:r>
              <w:rPr>
                <w:sz w:val="20"/>
                <w:szCs w:val="20"/>
              </w:rPr>
              <w:t>TVA collectée</w:t>
            </w:r>
          </w:p>
          <w:p w:rsidR="009F710F" w:rsidRDefault="009F710F" w:rsidP="009F710F">
            <w:pPr>
              <w:rPr>
                <w:sz w:val="20"/>
                <w:szCs w:val="20"/>
              </w:rPr>
            </w:pPr>
            <w:r>
              <w:rPr>
                <w:sz w:val="20"/>
                <w:szCs w:val="20"/>
              </w:rPr>
              <w:t>Encaissement facture</w:t>
            </w:r>
          </w:p>
        </w:tc>
        <w:tc>
          <w:tcPr>
            <w:tcW w:w="992" w:type="dxa"/>
          </w:tcPr>
          <w:p w:rsidR="00B10F13" w:rsidRDefault="001F087B" w:rsidP="00983865">
            <w:pPr>
              <w:jc w:val="right"/>
              <w:rPr>
                <w:sz w:val="20"/>
                <w:szCs w:val="20"/>
              </w:rPr>
            </w:pPr>
            <w:r>
              <w:rPr>
                <w:sz w:val="20"/>
                <w:szCs w:val="20"/>
              </w:rPr>
              <w:t>92</w:t>
            </w:r>
            <w:r w:rsidR="009F710F">
              <w:rPr>
                <w:sz w:val="20"/>
                <w:szCs w:val="20"/>
              </w:rPr>
              <w:t>0,00</w:t>
            </w:r>
          </w:p>
          <w:p w:rsidR="009F710F" w:rsidRDefault="009F710F" w:rsidP="00983865">
            <w:pPr>
              <w:jc w:val="right"/>
              <w:rPr>
                <w:sz w:val="20"/>
                <w:szCs w:val="20"/>
              </w:rPr>
            </w:pPr>
          </w:p>
          <w:p w:rsidR="009F710F" w:rsidRPr="002E0C05" w:rsidRDefault="009F710F" w:rsidP="00983865">
            <w:pPr>
              <w:jc w:val="right"/>
              <w:rPr>
                <w:sz w:val="20"/>
                <w:szCs w:val="20"/>
              </w:rPr>
            </w:pPr>
            <w:r>
              <w:rPr>
                <w:sz w:val="20"/>
                <w:szCs w:val="20"/>
              </w:rPr>
              <w:t>153,33</w:t>
            </w:r>
          </w:p>
        </w:tc>
        <w:tc>
          <w:tcPr>
            <w:tcW w:w="992" w:type="dxa"/>
          </w:tcPr>
          <w:p w:rsidR="00B10F13" w:rsidRDefault="00B10F13" w:rsidP="00983865">
            <w:pPr>
              <w:jc w:val="right"/>
              <w:rPr>
                <w:sz w:val="20"/>
                <w:szCs w:val="20"/>
              </w:rPr>
            </w:pPr>
          </w:p>
          <w:p w:rsidR="009F710F" w:rsidRDefault="001F087B" w:rsidP="00983865">
            <w:pPr>
              <w:jc w:val="right"/>
              <w:rPr>
                <w:sz w:val="20"/>
                <w:szCs w:val="20"/>
              </w:rPr>
            </w:pPr>
            <w:r>
              <w:rPr>
                <w:sz w:val="20"/>
                <w:szCs w:val="20"/>
              </w:rPr>
              <w:t>920</w:t>
            </w:r>
            <w:r w:rsidR="009F710F">
              <w:rPr>
                <w:sz w:val="20"/>
                <w:szCs w:val="20"/>
              </w:rPr>
              <w:t>,00</w:t>
            </w:r>
          </w:p>
          <w:p w:rsidR="009F710F" w:rsidRDefault="009F710F" w:rsidP="00983865">
            <w:pPr>
              <w:jc w:val="right"/>
              <w:rPr>
                <w:sz w:val="20"/>
                <w:szCs w:val="20"/>
              </w:rPr>
            </w:pPr>
          </w:p>
          <w:p w:rsidR="009F710F" w:rsidRPr="002E0C05" w:rsidRDefault="009F710F" w:rsidP="00983865">
            <w:pPr>
              <w:jc w:val="right"/>
              <w:rPr>
                <w:sz w:val="20"/>
                <w:szCs w:val="20"/>
              </w:rPr>
            </w:pPr>
            <w:r>
              <w:rPr>
                <w:sz w:val="20"/>
                <w:szCs w:val="20"/>
              </w:rPr>
              <w:t>153,33</w:t>
            </w:r>
          </w:p>
        </w:tc>
        <w:tc>
          <w:tcPr>
            <w:tcW w:w="850" w:type="dxa"/>
          </w:tcPr>
          <w:p w:rsidR="00B10F13" w:rsidRDefault="00FA5431" w:rsidP="00983865">
            <w:pPr>
              <w:rPr>
                <w:sz w:val="20"/>
                <w:szCs w:val="20"/>
              </w:rPr>
            </w:pPr>
            <w:r>
              <w:rPr>
                <w:sz w:val="20"/>
                <w:szCs w:val="20"/>
              </w:rPr>
              <w:t>401</w:t>
            </w:r>
          </w:p>
          <w:p w:rsidR="00FA5431" w:rsidRDefault="00FA5431" w:rsidP="00983865">
            <w:pPr>
              <w:rPr>
                <w:sz w:val="20"/>
                <w:szCs w:val="20"/>
              </w:rPr>
            </w:pPr>
            <w:r>
              <w:rPr>
                <w:sz w:val="20"/>
                <w:szCs w:val="20"/>
              </w:rPr>
              <w:t>512</w:t>
            </w:r>
          </w:p>
          <w:p w:rsidR="00FA5431" w:rsidRDefault="00FA5431" w:rsidP="00983865">
            <w:pPr>
              <w:rPr>
                <w:sz w:val="20"/>
                <w:szCs w:val="20"/>
              </w:rPr>
            </w:pPr>
            <w:r>
              <w:rPr>
                <w:sz w:val="20"/>
                <w:szCs w:val="20"/>
              </w:rPr>
              <w:t>44566</w:t>
            </w:r>
          </w:p>
          <w:p w:rsidR="00FA5431" w:rsidRDefault="00FA5431" w:rsidP="00983865">
            <w:pPr>
              <w:rPr>
                <w:sz w:val="20"/>
                <w:szCs w:val="20"/>
              </w:rPr>
            </w:pPr>
            <w:r>
              <w:rPr>
                <w:sz w:val="20"/>
                <w:szCs w:val="20"/>
              </w:rPr>
              <w:t>44580</w:t>
            </w:r>
          </w:p>
        </w:tc>
        <w:tc>
          <w:tcPr>
            <w:tcW w:w="2836" w:type="dxa"/>
          </w:tcPr>
          <w:p w:rsidR="00B10F13" w:rsidRDefault="00FA5431" w:rsidP="00FA5431">
            <w:pPr>
              <w:rPr>
                <w:sz w:val="20"/>
                <w:szCs w:val="20"/>
              </w:rPr>
            </w:pPr>
            <w:r>
              <w:rPr>
                <w:sz w:val="20"/>
                <w:szCs w:val="20"/>
              </w:rPr>
              <w:t>Frs</w:t>
            </w:r>
          </w:p>
          <w:p w:rsidR="00FA5431" w:rsidRDefault="00FA5431" w:rsidP="00FA5431">
            <w:pPr>
              <w:jc w:val="right"/>
              <w:rPr>
                <w:sz w:val="20"/>
                <w:szCs w:val="20"/>
              </w:rPr>
            </w:pPr>
            <w:r>
              <w:rPr>
                <w:sz w:val="20"/>
                <w:szCs w:val="20"/>
              </w:rPr>
              <w:t>Banque</w:t>
            </w:r>
          </w:p>
          <w:p w:rsidR="00FA5431" w:rsidRDefault="00FA5431" w:rsidP="00FA5431">
            <w:pPr>
              <w:rPr>
                <w:sz w:val="20"/>
                <w:szCs w:val="20"/>
              </w:rPr>
            </w:pPr>
            <w:r>
              <w:rPr>
                <w:sz w:val="20"/>
                <w:szCs w:val="20"/>
              </w:rPr>
              <w:t>TVA déd</w:t>
            </w:r>
          </w:p>
          <w:p w:rsidR="00FA5431" w:rsidRDefault="00FA5431" w:rsidP="00FA5431">
            <w:pPr>
              <w:jc w:val="right"/>
              <w:rPr>
                <w:sz w:val="20"/>
                <w:szCs w:val="20"/>
              </w:rPr>
            </w:pPr>
            <w:r>
              <w:rPr>
                <w:sz w:val="20"/>
                <w:szCs w:val="20"/>
              </w:rPr>
              <w:t>TVA à régulariser</w:t>
            </w:r>
          </w:p>
          <w:p w:rsidR="00FA5431" w:rsidRDefault="00FA5431" w:rsidP="00FA5431">
            <w:pPr>
              <w:rPr>
                <w:sz w:val="20"/>
                <w:szCs w:val="20"/>
              </w:rPr>
            </w:pPr>
            <w:r>
              <w:rPr>
                <w:sz w:val="20"/>
                <w:szCs w:val="20"/>
              </w:rPr>
              <w:t>Paiement de la facture</w:t>
            </w:r>
          </w:p>
        </w:tc>
        <w:tc>
          <w:tcPr>
            <w:tcW w:w="992" w:type="dxa"/>
          </w:tcPr>
          <w:p w:rsidR="00B10F13" w:rsidRDefault="00FA5431" w:rsidP="00983865">
            <w:pPr>
              <w:jc w:val="right"/>
              <w:rPr>
                <w:sz w:val="20"/>
                <w:szCs w:val="20"/>
              </w:rPr>
            </w:pPr>
            <w:r>
              <w:rPr>
                <w:sz w:val="20"/>
                <w:szCs w:val="20"/>
              </w:rPr>
              <w:t>920,00</w:t>
            </w:r>
          </w:p>
          <w:p w:rsidR="00FA5431" w:rsidRDefault="00FA5431" w:rsidP="00983865">
            <w:pPr>
              <w:jc w:val="right"/>
              <w:rPr>
                <w:sz w:val="20"/>
                <w:szCs w:val="20"/>
              </w:rPr>
            </w:pPr>
          </w:p>
          <w:p w:rsidR="00FA5431" w:rsidRDefault="00FA5431" w:rsidP="00983865">
            <w:pPr>
              <w:jc w:val="right"/>
              <w:rPr>
                <w:sz w:val="20"/>
                <w:szCs w:val="20"/>
              </w:rPr>
            </w:pPr>
            <w:r>
              <w:rPr>
                <w:sz w:val="20"/>
                <w:szCs w:val="20"/>
              </w:rPr>
              <w:t>153,33</w:t>
            </w:r>
          </w:p>
        </w:tc>
        <w:tc>
          <w:tcPr>
            <w:tcW w:w="992" w:type="dxa"/>
          </w:tcPr>
          <w:p w:rsidR="00B10F13" w:rsidRDefault="00B10F13" w:rsidP="00983865">
            <w:pPr>
              <w:jc w:val="right"/>
              <w:rPr>
                <w:sz w:val="20"/>
                <w:szCs w:val="20"/>
              </w:rPr>
            </w:pPr>
          </w:p>
          <w:p w:rsidR="00FA5431" w:rsidRDefault="00FA5431" w:rsidP="00983865">
            <w:pPr>
              <w:jc w:val="right"/>
              <w:rPr>
                <w:sz w:val="20"/>
                <w:szCs w:val="20"/>
              </w:rPr>
            </w:pPr>
            <w:r>
              <w:rPr>
                <w:sz w:val="20"/>
                <w:szCs w:val="20"/>
              </w:rPr>
              <w:t>920,00</w:t>
            </w:r>
          </w:p>
          <w:p w:rsidR="00FA5431" w:rsidRDefault="00FA5431" w:rsidP="00983865">
            <w:pPr>
              <w:jc w:val="right"/>
              <w:rPr>
                <w:sz w:val="20"/>
                <w:szCs w:val="20"/>
              </w:rPr>
            </w:pPr>
          </w:p>
          <w:p w:rsidR="00FA5431" w:rsidRDefault="00FA5431" w:rsidP="00983865">
            <w:pPr>
              <w:jc w:val="right"/>
              <w:rPr>
                <w:sz w:val="20"/>
                <w:szCs w:val="20"/>
              </w:rPr>
            </w:pPr>
            <w:r>
              <w:rPr>
                <w:sz w:val="20"/>
                <w:szCs w:val="20"/>
              </w:rPr>
              <w:t>153,33</w:t>
            </w:r>
          </w:p>
        </w:tc>
      </w:tr>
      <w:tr w:rsidR="00FA5431" w:rsidTr="00983865">
        <w:tc>
          <w:tcPr>
            <w:tcW w:w="5211" w:type="dxa"/>
            <w:gridSpan w:val="4"/>
          </w:tcPr>
          <w:p w:rsidR="00FA5431" w:rsidRPr="002E0C05" w:rsidRDefault="00FA5431" w:rsidP="009F710F">
            <w:pPr>
              <w:jc w:val="both"/>
              <w:rPr>
                <w:sz w:val="20"/>
                <w:szCs w:val="20"/>
              </w:rPr>
            </w:pPr>
            <w:r>
              <w:rPr>
                <w:sz w:val="20"/>
                <w:szCs w:val="20"/>
              </w:rPr>
              <w:t>Dès que le client paie sa facture, c'est-à-dire dès l’encaissement, l’entreprise peut collecter la T</w:t>
            </w:r>
            <w:r w:rsidR="00E20078">
              <w:rPr>
                <w:sz w:val="20"/>
                <w:szCs w:val="20"/>
              </w:rPr>
              <w:t xml:space="preserve">VA pour l’Etat en veillant bien, </w:t>
            </w:r>
            <w:r>
              <w:rPr>
                <w:sz w:val="20"/>
                <w:szCs w:val="20"/>
              </w:rPr>
              <w:t>à enlever la TVA déjà collectée lors de l’encaissement de l’acompte (170-16,67=153,33)</w:t>
            </w:r>
            <w:r w:rsidR="004A12A4">
              <w:rPr>
                <w:sz w:val="20"/>
                <w:szCs w:val="20"/>
              </w:rPr>
              <w:t>.</w:t>
            </w:r>
          </w:p>
        </w:tc>
        <w:tc>
          <w:tcPr>
            <w:tcW w:w="5670" w:type="dxa"/>
            <w:gridSpan w:val="4"/>
          </w:tcPr>
          <w:p w:rsidR="00FA5431" w:rsidRDefault="00FA5431" w:rsidP="00FA5431">
            <w:pPr>
              <w:jc w:val="both"/>
              <w:rPr>
                <w:sz w:val="20"/>
                <w:szCs w:val="20"/>
              </w:rPr>
            </w:pPr>
            <w:r>
              <w:rPr>
                <w:sz w:val="20"/>
                <w:szCs w:val="20"/>
              </w:rPr>
              <w:t>Dès que nous payons la facture, nous pouvon</w:t>
            </w:r>
            <w:r w:rsidR="00AA23D0">
              <w:rPr>
                <w:sz w:val="20"/>
                <w:szCs w:val="20"/>
              </w:rPr>
              <w:t xml:space="preserve">s déduire la TVA, en veillant </w:t>
            </w:r>
            <w:r>
              <w:rPr>
                <w:sz w:val="20"/>
                <w:szCs w:val="20"/>
              </w:rPr>
              <w:t>bien</w:t>
            </w:r>
            <w:r w:rsidR="00AA23D0">
              <w:rPr>
                <w:sz w:val="20"/>
                <w:szCs w:val="20"/>
              </w:rPr>
              <w:t>, à</w:t>
            </w:r>
            <w:r>
              <w:rPr>
                <w:sz w:val="20"/>
                <w:szCs w:val="20"/>
              </w:rPr>
              <w:t xml:space="preserve"> enlever la TVA déjà déduite lors du versement de l’acompte (170-16,67=153,33).</w:t>
            </w:r>
          </w:p>
        </w:tc>
      </w:tr>
      <w:tr w:rsidR="00FA5431" w:rsidTr="00983865">
        <w:tc>
          <w:tcPr>
            <w:tcW w:w="5211" w:type="dxa"/>
            <w:gridSpan w:val="4"/>
          </w:tcPr>
          <w:p w:rsidR="00FA5431" w:rsidRPr="002E0C05" w:rsidRDefault="00FA5431" w:rsidP="00DF1A48">
            <w:pPr>
              <w:jc w:val="both"/>
              <w:rPr>
                <w:sz w:val="20"/>
                <w:szCs w:val="20"/>
              </w:rPr>
            </w:pPr>
            <w:r w:rsidRPr="00AA23D0">
              <w:rPr>
                <w:sz w:val="20"/>
                <w:szCs w:val="20"/>
                <w:u w:val="single"/>
              </w:rPr>
              <w:t>Avantage</w:t>
            </w:r>
            <w:r w:rsidR="00AA23D0" w:rsidRPr="00AA23D0">
              <w:rPr>
                <w:sz w:val="20"/>
                <w:szCs w:val="20"/>
                <w:u w:val="single"/>
              </w:rPr>
              <w:t>s</w:t>
            </w:r>
            <w:r w:rsidR="00AA23D0" w:rsidRPr="00AA23D0">
              <w:rPr>
                <w:sz w:val="20"/>
                <w:szCs w:val="20"/>
              </w:rPr>
              <w:t xml:space="preserve"> </w:t>
            </w:r>
            <w:r>
              <w:rPr>
                <w:sz w:val="20"/>
                <w:szCs w:val="20"/>
              </w:rPr>
              <w:t xml:space="preserve">de la TVA sur les encaissements pour le fournisseur : le fournisseur ne collecte la TVA que lorsque le client paie, il n’a donc pas d’avance de trésorerie à effectuer pour </w:t>
            </w:r>
            <w:r w:rsidR="004A12A4">
              <w:rPr>
                <w:sz w:val="20"/>
                <w:szCs w:val="20"/>
              </w:rPr>
              <w:t>re</w:t>
            </w:r>
            <w:r>
              <w:rPr>
                <w:sz w:val="20"/>
                <w:szCs w:val="20"/>
              </w:rPr>
              <w:t>verser la TVA à l’Etat</w:t>
            </w:r>
            <w:r w:rsidR="004A12A4">
              <w:rPr>
                <w:sz w:val="20"/>
                <w:szCs w:val="20"/>
              </w:rPr>
              <w:t>.</w:t>
            </w:r>
          </w:p>
        </w:tc>
        <w:tc>
          <w:tcPr>
            <w:tcW w:w="5670" w:type="dxa"/>
            <w:gridSpan w:val="4"/>
          </w:tcPr>
          <w:p w:rsidR="00FA5431" w:rsidRDefault="00FA5431" w:rsidP="004A12A4">
            <w:pPr>
              <w:rPr>
                <w:sz w:val="20"/>
                <w:szCs w:val="20"/>
              </w:rPr>
            </w:pPr>
            <w:r w:rsidRPr="004A12A4">
              <w:rPr>
                <w:sz w:val="20"/>
                <w:szCs w:val="20"/>
                <w:u w:val="single"/>
              </w:rPr>
              <w:t>Avantages</w:t>
            </w:r>
            <w:r>
              <w:rPr>
                <w:sz w:val="20"/>
                <w:szCs w:val="20"/>
              </w:rPr>
              <w:t xml:space="preserve"> de la TVA sur les encaissements pour le </w:t>
            </w:r>
            <w:r w:rsidR="004A12A4">
              <w:rPr>
                <w:sz w:val="20"/>
                <w:szCs w:val="20"/>
              </w:rPr>
              <w:t>client</w:t>
            </w:r>
            <w:r>
              <w:rPr>
                <w:sz w:val="20"/>
                <w:szCs w:val="20"/>
              </w:rPr>
              <w:t> : aucun</w:t>
            </w:r>
          </w:p>
        </w:tc>
      </w:tr>
      <w:tr w:rsidR="00FA5431" w:rsidTr="00983865">
        <w:tc>
          <w:tcPr>
            <w:tcW w:w="5211" w:type="dxa"/>
            <w:gridSpan w:val="4"/>
          </w:tcPr>
          <w:p w:rsidR="00FA5431" w:rsidRPr="002E0C05" w:rsidRDefault="00FA5431" w:rsidP="00DF1A48">
            <w:pPr>
              <w:jc w:val="both"/>
              <w:rPr>
                <w:sz w:val="20"/>
                <w:szCs w:val="20"/>
              </w:rPr>
            </w:pPr>
            <w:r w:rsidRPr="00DF1A48">
              <w:rPr>
                <w:sz w:val="20"/>
                <w:szCs w:val="20"/>
                <w:u w:val="single"/>
              </w:rPr>
              <w:t>Inconvénients</w:t>
            </w:r>
            <w:r>
              <w:rPr>
                <w:sz w:val="20"/>
                <w:szCs w:val="20"/>
              </w:rPr>
              <w:t xml:space="preserve">  de la TVA sur les encaissements pour le fournisseur : la tenue de la comptabilité est compliquée car tant que le client ne paie</w:t>
            </w:r>
            <w:r w:rsidR="009E582A">
              <w:rPr>
                <w:sz w:val="20"/>
                <w:szCs w:val="20"/>
              </w:rPr>
              <w:t xml:space="preserve"> pas</w:t>
            </w:r>
            <w:r>
              <w:rPr>
                <w:sz w:val="20"/>
                <w:szCs w:val="20"/>
              </w:rPr>
              <w:t xml:space="preserve">, la TVA </w:t>
            </w:r>
            <w:r w:rsidR="004A12A4">
              <w:rPr>
                <w:sz w:val="20"/>
                <w:szCs w:val="20"/>
              </w:rPr>
              <w:t xml:space="preserve">collectée </w:t>
            </w:r>
            <w:r>
              <w:rPr>
                <w:sz w:val="20"/>
                <w:szCs w:val="20"/>
              </w:rPr>
              <w:t>figure dans le compte 44580 (TVA à régulariser)</w:t>
            </w:r>
            <w:r w:rsidR="004A12A4">
              <w:rPr>
                <w:sz w:val="20"/>
                <w:szCs w:val="20"/>
              </w:rPr>
              <w:t>.</w:t>
            </w:r>
          </w:p>
        </w:tc>
        <w:tc>
          <w:tcPr>
            <w:tcW w:w="5670" w:type="dxa"/>
            <w:gridSpan w:val="4"/>
          </w:tcPr>
          <w:p w:rsidR="00FA5431" w:rsidRDefault="004A12A4" w:rsidP="004A12A4">
            <w:pPr>
              <w:jc w:val="both"/>
              <w:rPr>
                <w:sz w:val="20"/>
                <w:szCs w:val="20"/>
              </w:rPr>
            </w:pPr>
            <w:r w:rsidRPr="00DF1A48">
              <w:rPr>
                <w:sz w:val="20"/>
                <w:szCs w:val="20"/>
                <w:u w:val="single"/>
              </w:rPr>
              <w:t>Inconvénients</w:t>
            </w:r>
            <w:r>
              <w:rPr>
                <w:sz w:val="20"/>
                <w:szCs w:val="20"/>
              </w:rPr>
              <w:t xml:space="preserve">  de la TVA sur les encaissements pour le client : la tenue de la comptabilité est compliquée</w:t>
            </w:r>
            <w:r w:rsidR="00AA23D0">
              <w:rPr>
                <w:sz w:val="20"/>
                <w:szCs w:val="20"/>
              </w:rPr>
              <w:t>,</w:t>
            </w:r>
            <w:r>
              <w:rPr>
                <w:sz w:val="20"/>
                <w:szCs w:val="20"/>
              </w:rPr>
              <w:t xml:space="preserve"> car tant que nous ne payons pas, la TVA n’est pas déductible est figure dans le compte 44580 (TVA à régulariser)</w:t>
            </w:r>
          </w:p>
        </w:tc>
      </w:tr>
    </w:tbl>
    <w:p w:rsidR="00504893" w:rsidRDefault="00504893"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BF0446" w:rsidRDefault="00BF0446" w:rsidP="007A064D">
      <w:pPr>
        <w:spacing w:after="0" w:line="240" w:lineRule="auto"/>
      </w:pPr>
    </w:p>
    <w:p w:rsidR="00E20078" w:rsidRDefault="00E20078" w:rsidP="007A064D">
      <w:pPr>
        <w:spacing w:after="0" w:line="240" w:lineRule="auto"/>
      </w:pPr>
    </w:p>
    <w:p w:rsidR="004A12A4" w:rsidRPr="002E0C05" w:rsidRDefault="004A12A4" w:rsidP="004A12A4">
      <w:pPr>
        <w:pBdr>
          <w:top w:val="single" w:sz="4" w:space="1" w:color="auto"/>
          <w:left w:val="single" w:sz="4" w:space="4" w:color="auto"/>
          <w:bottom w:val="single" w:sz="4" w:space="1" w:color="auto"/>
          <w:right w:val="single" w:sz="4" w:space="4" w:color="auto"/>
        </w:pBdr>
        <w:spacing w:after="0" w:line="240" w:lineRule="auto"/>
        <w:jc w:val="center"/>
        <w:rPr>
          <w:b/>
        </w:rPr>
      </w:pPr>
      <w:r w:rsidRPr="002E0C05">
        <w:rPr>
          <w:b/>
        </w:rPr>
        <w:lastRenderedPageBreak/>
        <w:t xml:space="preserve">TVA et </w:t>
      </w:r>
      <w:r>
        <w:rPr>
          <w:b/>
        </w:rPr>
        <w:t>prestations de services (option sur les débits = TVA exigible dès la facturation)</w:t>
      </w:r>
    </w:p>
    <w:p w:rsidR="004A12A4" w:rsidRDefault="004A12A4" w:rsidP="004A12A4">
      <w:pPr>
        <w:spacing w:after="0" w:line="240" w:lineRule="auto"/>
      </w:pPr>
    </w:p>
    <w:p w:rsidR="004A12A4" w:rsidRDefault="004A12A4" w:rsidP="004A12A4">
      <w:pPr>
        <w:spacing w:after="0" w:line="240" w:lineRule="auto"/>
      </w:pPr>
      <w:r>
        <w:t>7/12 : une entreprise reçoit un acompte de 100€TTC sur une future prestation de service</w:t>
      </w:r>
    </w:p>
    <w:p w:rsidR="004A12A4" w:rsidRDefault="004A12A4" w:rsidP="004A12A4">
      <w:pPr>
        <w:spacing w:after="0" w:line="240" w:lineRule="auto"/>
      </w:pPr>
      <w:r>
        <w:t>13/11 : la prestation est facturée au client qui paiera dans 1 mois, 850€HT</w:t>
      </w:r>
    </w:p>
    <w:p w:rsidR="004A12A4" w:rsidRDefault="004A12A4" w:rsidP="004A12A4">
      <w:pPr>
        <w:spacing w:after="0" w:line="240" w:lineRule="auto"/>
      </w:pPr>
      <w:r>
        <w:t>14/12 : le client paie sa facture</w:t>
      </w:r>
    </w:p>
    <w:p w:rsidR="004A12A4" w:rsidRDefault="004A12A4" w:rsidP="007A064D">
      <w:pPr>
        <w:spacing w:after="0" w:line="240" w:lineRule="auto"/>
      </w:pPr>
    </w:p>
    <w:tbl>
      <w:tblPr>
        <w:tblStyle w:val="Grilledutableau"/>
        <w:tblW w:w="0" w:type="auto"/>
        <w:tblLayout w:type="fixed"/>
        <w:tblLook w:val="04A0"/>
      </w:tblPr>
      <w:tblGrid>
        <w:gridCol w:w="817"/>
        <w:gridCol w:w="2410"/>
        <w:gridCol w:w="992"/>
        <w:gridCol w:w="992"/>
        <w:gridCol w:w="850"/>
        <w:gridCol w:w="2836"/>
        <w:gridCol w:w="992"/>
        <w:gridCol w:w="992"/>
      </w:tblGrid>
      <w:tr w:rsidR="004A12A4" w:rsidTr="00983865">
        <w:tc>
          <w:tcPr>
            <w:tcW w:w="5211" w:type="dxa"/>
            <w:gridSpan w:val="4"/>
          </w:tcPr>
          <w:p w:rsidR="004A12A4" w:rsidRPr="002E0C05" w:rsidRDefault="004A12A4" w:rsidP="00983865">
            <w:pPr>
              <w:jc w:val="center"/>
              <w:rPr>
                <w:sz w:val="20"/>
                <w:szCs w:val="20"/>
              </w:rPr>
            </w:pPr>
            <w:r w:rsidRPr="002E0C05">
              <w:rPr>
                <w:sz w:val="20"/>
                <w:szCs w:val="20"/>
              </w:rPr>
              <w:t xml:space="preserve">Ecritures comptables chez le </w:t>
            </w:r>
            <w:r>
              <w:rPr>
                <w:sz w:val="20"/>
                <w:szCs w:val="20"/>
              </w:rPr>
              <w:t>fournisseur</w:t>
            </w:r>
          </w:p>
        </w:tc>
        <w:tc>
          <w:tcPr>
            <w:tcW w:w="5670" w:type="dxa"/>
            <w:gridSpan w:val="4"/>
          </w:tcPr>
          <w:p w:rsidR="004A12A4" w:rsidRPr="002E0C05" w:rsidRDefault="004A12A4" w:rsidP="00983865">
            <w:pPr>
              <w:jc w:val="center"/>
              <w:rPr>
                <w:sz w:val="20"/>
                <w:szCs w:val="20"/>
              </w:rPr>
            </w:pPr>
            <w:r w:rsidRPr="002E0C05">
              <w:rPr>
                <w:sz w:val="20"/>
                <w:szCs w:val="20"/>
              </w:rPr>
              <w:t>Ecritures comptables chez le client</w:t>
            </w:r>
          </w:p>
        </w:tc>
      </w:tr>
      <w:tr w:rsidR="004A12A4" w:rsidTr="00983865">
        <w:tc>
          <w:tcPr>
            <w:tcW w:w="817" w:type="dxa"/>
          </w:tcPr>
          <w:p w:rsidR="004A12A4" w:rsidRPr="002E0C05" w:rsidRDefault="004A12A4" w:rsidP="00983865">
            <w:pPr>
              <w:rPr>
                <w:sz w:val="20"/>
                <w:szCs w:val="20"/>
              </w:rPr>
            </w:pPr>
          </w:p>
          <w:p w:rsidR="004A12A4" w:rsidRDefault="004A12A4" w:rsidP="00983865">
            <w:pPr>
              <w:rPr>
                <w:sz w:val="20"/>
                <w:szCs w:val="20"/>
              </w:rPr>
            </w:pPr>
            <w:r w:rsidRPr="002E0C05">
              <w:rPr>
                <w:sz w:val="20"/>
                <w:szCs w:val="20"/>
              </w:rPr>
              <w:t>512</w:t>
            </w:r>
          </w:p>
          <w:p w:rsidR="004A12A4" w:rsidRDefault="004A12A4" w:rsidP="00983865">
            <w:pPr>
              <w:rPr>
                <w:sz w:val="20"/>
                <w:szCs w:val="20"/>
              </w:rPr>
            </w:pPr>
            <w:r w:rsidRPr="002E0C05">
              <w:rPr>
                <w:sz w:val="20"/>
                <w:szCs w:val="20"/>
              </w:rPr>
              <w:t>4191</w:t>
            </w:r>
          </w:p>
          <w:p w:rsidR="004A12A4" w:rsidRDefault="004A12A4" w:rsidP="00983865">
            <w:pPr>
              <w:rPr>
                <w:sz w:val="20"/>
                <w:szCs w:val="20"/>
              </w:rPr>
            </w:pPr>
            <w:r>
              <w:rPr>
                <w:sz w:val="20"/>
                <w:szCs w:val="20"/>
              </w:rPr>
              <w:t>44580</w:t>
            </w:r>
          </w:p>
          <w:p w:rsidR="004A12A4" w:rsidRPr="002E0C05" w:rsidRDefault="004A12A4" w:rsidP="00983865">
            <w:pPr>
              <w:rPr>
                <w:sz w:val="20"/>
                <w:szCs w:val="20"/>
              </w:rPr>
            </w:pPr>
            <w:r>
              <w:rPr>
                <w:sz w:val="20"/>
                <w:szCs w:val="20"/>
              </w:rPr>
              <w:t>44571</w:t>
            </w:r>
          </w:p>
        </w:tc>
        <w:tc>
          <w:tcPr>
            <w:tcW w:w="2410" w:type="dxa"/>
          </w:tcPr>
          <w:p w:rsidR="004A12A4" w:rsidRPr="002E0C05" w:rsidRDefault="004A12A4" w:rsidP="00983865">
            <w:pPr>
              <w:jc w:val="center"/>
              <w:rPr>
                <w:sz w:val="20"/>
                <w:szCs w:val="20"/>
              </w:rPr>
            </w:pPr>
            <w:r>
              <w:rPr>
                <w:sz w:val="20"/>
                <w:szCs w:val="20"/>
              </w:rPr>
              <w:t>7</w:t>
            </w:r>
            <w:r w:rsidRPr="002E0C05">
              <w:rPr>
                <w:sz w:val="20"/>
                <w:szCs w:val="20"/>
              </w:rPr>
              <w:t>/12</w:t>
            </w:r>
          </w:p>
          <w:p w:rsidR="004A12A4" w:rsidRPr="002E0C05" w:rsidRDefault="004A12A4" w:rsidP="00983865">
            <w:pPr>
              <w:rPr>
                <w:sz w:val="20"/>
                <w:szCs w:val="20"/>
              </w:rPr>
            </w:pPr>
            <w:r w:rsidRPr="002E0C05">
              <w:rPr>
                <w:sz w:val="20"/>
                <w:szCs w:val="20"/>
              </w:rPr>
              <w:t>Banque</w:t>
            </w:r>
          </w:p>
          <w:p w:rsidR="004A12A4" w:rsidRDefault="004A12A4" w:rsidP="00983865">
            <w:pPr>
              <w:jc w:val="right"/>
              <w:rPr>
                <w:sz w:val="20"/>
                <w:szCs w:val="20"/>
              </w:rPr>
            </w:pPr>
            <w:r w:rsidRPr="002E0C05">
              <w:rPr>
                <w:sz w:val="20"/>
                <w:szCs w:val="20"/>
              </w:rPr>
              <w:t>Clients (acomptes)</w:t>
            </w:r>
          </w:p>
          <w:p w:rsidR="004A12A4" w:rsidRDefault="004A12A4" w:rsidP="00983865">
            <w:pPr>
              <w:rPr>
                <w:sz w:val="20"/>
                <w:szCs w:val="20"/>
              </w:rPr>
            </w:pPr>
            <w:r>
              <w:rPr>
                <w:sz w:val="20"/>
                <w:szCs w:val="20"/>
              </w:rPr>
              <w:t>TVA à régulariser</w:t>
            </w:r>
          </w:p>
          <w:p w:rsidR="004A12A4" w:rsidRPr="002E0C05" w:rsidRDefault="004A12A4" w:rsidP="00983865">
            <w:pPr>
              <w:jc w:val="right"/>
              <w:rPr>
                <w:sz w:val="20"/>
                <w:szCs w:val="20"/>
              </w:rPr>
            </w:pPr>
            <w:r>
              <w:rPr>
                <w:sz w:val="20"/>
                <w:szCs w:val="20"/>
              </w:rPr>
              <w:t>TVA collectée</w:t>
            </w:r>
          </w:p>
          <w:p w:rsidR="004A12A4" w:rsidRPr="002E0C05" w:rsidRDefault="004A12A4" w:rsidP="00983865">
            <w:pPr>
              <w:rPr>
                <w:sz w:val="20"/>
                <w:szCs w:val="20"/>
              </w:rPr>
            </w:pPr>
            <w:r w:rsidRPr="002E0C05">
              <w:rPr>
                <w:sz w:val="20"/>
                <w:szCs w:val="20"/>
              </w:rPr>
              <w:t>Réception de l’acompte</w:t>
            </w:r>
          </w:p>
        </w:tc>
        <w:tc>
          <w:tcPr>
            <w:tcW w:w="992" w:type="dxa"/>
          </w:tcPr>
          <w:p w:rsidR="004A12A4" w:rsidRPr="002E0C05" w:rsidRDefault="004A12A4" w:rsidP="00983865">
            <w:pPr>
              <w:jc w:val="right"/>
              <w:rPr>
                <w:sz w:val="20"/>
                <w:szCs w:val="20"/>
              </w:rPr>
            </w:pPr>
          </w:p>
          <w:p w:rsidR="004A12A4" w:rsidRDefault="004A12A4" w:rsidP="00983865">
            <w:pPr>
              <w:jc w:val="right"/>
              <w:rPr>
                <w:sz w:val="20"/>
                <w:szCs w:val="20"/>
              </w:rPr>
            </w:pPr>
            <w:r>
              <w:rPr>
                <w:sz w:val="20"/>
                <w:szCs w:val="20"/>
              </w:rPr>
              <w:t>1</w:t>
            </w:r>
            <w:r w:rsidRPr="002E0C05">
              <w:rPr>
                <w:sz w:val="20"/>
                <w:szCs w:val="20"/>
              </w:rPr>
              <w:t>00,00</w:t>
            </w:r>
          </w:p>
          <w:p w:rsidR="004A12A4" w:rsidRDefault="004A12A4" w:rsidP="00983865">
            <w:pPr>
              <w:jc w:val="right"/>
              <w:rPr>
                <w:sz w:val="20"/>
                <w:szCs w:val="20"/>
              </w:rPr>
            </w:pPr>
          </w:p>
          <w:p w:rsidR="004A12A4" w:rsidRDefault="004A12A4" w:rsidP="00983865">
            <w:pPr>
              <w:jc w:val="right"/>
              <w:rPr>
                <w:sz w:val="20"/>
                <w:szCs w:val="20"/>
              </w:rPr>
            </w:pPr>
            <w:r>
              <w:rPr>
                <w:sz w:val="20"/>
                <w:szCs w:val="20"/>
              </w:rPr>
              <w:t>16,67</w:t>
            </w:r>
          </w:p>
          <w:p w:rsidR="004A12A4" w:rsidRPr="002E0C05" w:rsidRDefault="004A12A4" w:rsidP="00983865">
            <w:pPr>
              <w:jc w:val="right"/>
              <w:rPr>
                <w:sz w:val="20"/>
                <w:szCs w:val="20"/>
              </w:rPr>
            </w:pPr>
          </w:p>
        </w:tc>
        <w:tc>
          <w:tcPr>
            <w:tcW w:w="992" w:type="dxa"/>
          </w:tcPr>
          <w:p w:rsidR="004A12A4" w:rsidRPr="002E0C05" w:rsidRDefault="004A12A4" w:rsidP="00983865">
            <w:pPr>
              <w:jc w:val="right"/>
              <w:rPr>
                <w:sz w:val="20"/>
                <w:szCs w:val="20"/>
              </w:rPr>
            </w:pPr>
          </w:p>
          <w:p w:rsidR="004A12A4" w:rsidRDefault="004A12A4" w:rsidP="00983865">
            <w:pPr>
              <w:jc w:val="right"/>
              <w:rPr>
                <w:sz w:val="20"/>
                <w:szCs w:val="20"/>
              </w:rPr>
            </w:pPr>
          </w:p>
          <w:p w:rsidR="004A12A4" w:rsidRDefault="004A12A4" w:rsidP="00983865">
            <w:pPr>
              <w:jc w:val="right"/>
              <w:rPr>
                <w:sz w:val="20"/>
                <w:szCs w:val="20"/>
              </w:rPr>
            </w:pPr>
            <w:r>
              <w:rPr>
                <w:sz w:val="20"/>
                <w:szCs w:val="20"/>
              </w:rPr>
              <w:t>1</w:t>
            </w:r>
            <w:r w:rsidRPr="002E0C05">
              <w:rPr>
                <w:sz w:val="20"/>
                <w:szCs w:val="20"/>
              </w:rPr>
              <w:t>00,00</w:t>
            </w:r>
          </w:p>
          <w:p w:rsidR="004A12A4" w:rsidRDefault="004A12A4" w:rsidP="00983865">
            <w:pPr>
              <w:jc w:val="right"/>
              <w:rPr>
                <w:sz w:val="20"/>
                <w:szCs w:val="20"/>
              </w:rPr>
            </w:pPr>
          </w:p>
          <w:p w:rsidR="004A12A4" w:rsidRPr="002E0C05" w:rsidRDefault="004A12A4" w:rsidP="00983865">
            <w:pPr>
              <w:jc w:val="right"/>
              <w:rPr>
                <w:sz w:val="20"/>
                <w:szCs w:val="20"/>
              </w:rPr>
            </w:pPr>
            <w:r>
              <w:rPr>
                <w:sz w:val="20"/>
                <w:szCs w:val="20"/>
              </w:rPr>
              <w:t>16,67</w:t>
            </w:r>
          </w:p>
        </w:tc>
        <w:tc>
          <w:tcPr>
            <w:tcW w:w="850" w:type="dxa"/>
          </w:tcPr>
          <w:p w:rsidR="004A12A4" w:rsidRPr="002E0C05" w:rsidRDefault="004A12A4" w:rsidP="00983865">
            <w:pPr>
              <w:rPr>
                <w:sz w:val="20"/>
                <w:szCs w:val="20"/>
              </w:rPr>
            </w:pPr>
          </w:p>
          <w:p w:rsidR="004A12A4" w:rsidRPr="002E0C05" w:rsidRDefault="004A12A4" w:rsidP="00983865">
            <w:pPr>
              <w:rPr>
                <w:sz w:val="20"/>
                <w:szCs w:val="20"/>
              </w:rPr>
            </w:pPr>
            <w:r w:rsidRPr="002E0C05">
              <w:rPr>
                <w:sz w:val="20"/>
                <w:szCs w:val="20"/>
              </w:rPr>
              <w:t>4091</w:t>
            </w:r>
          </w:p>
          <w:p w:rsidR="004A12A4" w:rsidRDefault="004A12A4" w:rsidP="00983865">
            <w:pPr>
              <w:rPr>
                <w:sz w:val="20"/>
                <w:szCs w:val="20"/>
              </w:rPr>
            </w:pPr>
            <w:r w:rsidRPr="002E0C05">
              <w:rPr>
                <w:sz w:val="20"/>
                <w:szCs w:val="20"/>
              </w:rPr>
              <w:t>512</w:t>
            </w:r>
          </w:p>
          <w:p w:rsidR="004A12A4" w:rsidRDefault="004A12A4" w:rsidP="00983865">
            <w:pPr>
              <w:rPr>
                <w:sz w:val="20"/>
                <w:szCs w:val="20"/>
              </w:rPr>
            </w:pPr>
            <w:r>
              <w:rPr>
                <w:sz w:val="20"/>
                <w:szCs w:val="20"/>
              </w:rPr>
              <w:t>44566</w:t>
            </w:r>
          </w:p>
          <w:p w:rsidR="004A12A4" w:rsidRDefault="004A12A4" w:rsidP="00983865">
            <w:pPr>
              <w:rPr>
                <w:sz w:val="20"/>
                <w:szCs w:val="20"/>
              </w:rPr>
            </w:pPr>
            <w:r>
              <w:rPr>
                <w:sz w:val="20"/>
                <w:szCs w:val="20"/>
              </w:rPr>
              <w:t>44580</w:t>
            </w:r>
          </w:p>
          <w:p w:rsidR="004A12A4" w:rsidRPr="002E0C05" w:rsidRDefault="004A12A4" w:rsidP="00983865">
            <w:pPr>
              <w:rPr>
                <w:sz w:val="20"/>
                <w:szCs w:val="20"/>
              </w:rPr>
            </w:pPr>
          </w:p>
        </w:tc>
        <w:tc>
          <w:tcPr>
            <w:tcW w:w="2836" w:type="dxa"/>
          </w:tcPr>
          <w:p w:rsidR="004A12A4" w:rsidRPr="002E0C05" w:rsidRDefault="004A12A4" w:rsidP="00983865">
            <w:pPr>
              <w:jc w:val="center"/>
              <w:rPr>
                <w:sz w:val="20"/>
                <w:szCs w:val="20"/>
              </w:rPr>
            </w:pPr>
            <w:r>
              <w:rPr>
                <w:sz w:val="20"/>
                <w:szCs w:val="20"/>
              </w:rPr>
              <w:t>7</w:t>
            </w:r>
            <w:r w:rsidRPr="002E0C05">
              <w:rPr>
                <w:sz w:val="20"/>
                <w:szCs w:val="20"/>
              </w:rPr>
              <w:t>/12</w:t>
            </w:r>
          </w:p>
          <w:p w:rsidR="004A12A4" w:rsidRPr="002E0C05" w:rsidRDefault="004A12A4" w:rsidP="00983865">
            <w:pPr>
              <w:rPr>
                <w:sz w:val="20"/>
                <w:szCs w:val="20"/>
              </w:rPr>
            </w:pPr>
            <w:r w:rsidRPr="002E0C05">
              <w:rPr>
                <w:sz w:val="20"/>
                <w:szCs w:val="20"/>
              </w:rPr>
              <w:t>Frs (acomptes)</w:t>
            </w:r>
          </w:p>
          <w:p w:rsidR="004A12A4" w:rsidRDefault="004A12A4" w:rsidP="00983865">
            <w:pPr>
              <w:jc w:val="right"/>
              <w:rPr>
                <w:sz w:val="20"/>
                <w:szCs w:val="20"/>
              </w:rPr>
            </w:pPr>
            <w:r w:rsidRPr="002E0C05">
              <w:rPr>
                <w:sz w:val="20"/>
                <w:szCs w:val="20"/>
              </w:rPr>
              <w:t>Banque</w:t>
            </w:r>
          </w:p>
          <w:p w:rsidR="004A12A4" w:rsidRDefault="004A12A4" w:rsidP="00983865">
            <w:pPr>
              <w:rPr>
                <w:sz w:val="20"/>
                <w:szCs w:val="20"/>
              </w:rPr>
            </w:pPr>
            <w:r>
              <w:rPr>
                <w:sz w:val="20"/>
                <w:szCs w:val="20"/>
              </w:rPr>
              <w:t>TVA déd</w:t>
            </w:r>
          </w:p>
          <w:p w:rsidR="004A12A4" w:rsidRPr="002E0C05" w:rsidRDefault="004A12A4" w:rsidP="00983865">
            <w:pPr>
              <w:jc w:val="right"/>
              <w:rPr>
                <w:sz w:val="20"/>
                <w:szCs w:val="20"/>
              </w:rPr>
            </w:pPr>
            <w:r>
              <w:rPr>
                <w:sz w:val="20"/>
                <w:szCs w:val="20"/>
              </w:rPr>
              <w:t>TVA à régulariser</w:t>
            </w:r>
          </w:p>
          <w:p w:rsidR="004A12A4" w:rsidRPr="002E0C05" w:rsidRDefault="004A12A4" w:rsidP="00983865">
            <w:pPr>
              <w:rPr>
                <w:sz w:val="20"/>
                <w:szCs w:val="20"/>
              </w:rPr>
            </w:pPr>
            <w:r w:rsidRPr="002E0C05">
              <w:rPr>
                <w:sz w:val="20"/>
                <w:szCs w:val="20"/>
              </w:rPr>
              <w:t>Versement de l’acompte</w:t>
            </w:r>
          </w:p>
        </w:tc>
        <w:tc>
          <w:tcPr>
            <w:tcW w:w="992" w:type="dxa"/>
          </w:tcPr>
          <w:p w:rsidR="004A12A4" w:rsidRPr="002E0C05" w:rsidRDefault="004A12A4" w:rsidP="00983865">
            <w:pPr>
              <w:jc w:val="right"/>
              <w:rPr>
                <w:sz w:val="20"/>
                <w:szCs w:val="20"/>
              </w:rPr>
            </w:pPr>
          </w:p>
          <w:p w:rsidR="004A12A4" w:rsidRDefault="004A12A4" w:rsidP="00983865">
            <w:pPr>
              <w:jc w:val="right"/>
              <w:rPr>
                <w:sz w:val="20"/>
                <w:szCs w:val="20"/>
              </w:rPr>
            </w:pPr>
            <w:r>
              <w:rPr>
                <w:sz w:val="20"/>
                <w:szCs w:val="20"/>
              </w:rPr>
              <w:t>1</w:t>
            </w:r>
            <w:r w:rsidRPr="002E0C05">
              <w:rPr>
                <w:sz w:val="20"/>
                <w:szCs w:val="20"/>
              </w:rPr>
              <w:t>00,00</w:t>
            </w:r>
          </w:p>
          <w:p w:rsidR="004A12A4" w:rsidRDefault="004A12A4" w:rsidP="00983865">
            <w:pPr>
              <w:jc w:val="right"/>
              <w:rPr>
                <w:sz w:val="20"/>
                <w:szCs w:val="20"/>
              </w:rPr>
            </w:pPr>
          </w:p>
          <w:p w:rsidR="004A12A4" w:rsidRPr="002E0C05" w:rsidRDefault="004A12A4" w:rsidP="00983865">
            <w:pPr>
              <w:jc w:val="right"/>
              <w:rPr>
                <w:sz w:val="20"/>
                <w:szCs w:val="20"/>
              </w:rPr>
            </w:pPr>
            <w:r>
              <w:rPr>
                <w:sz w:val="20"/>
                <w:szCs w:val="20"/>
              </w:rPr>
              <w:t>16,67</w:t>
            </w:r>
          </w:p>
        </w:tc>
        <w:tc>
          <w:tcPr>
            <w:tcW w:w="992" w:type="dxa"/>
          </w:tcPr>
          <w:p w:rsidR="004A12A4" w:rsidRPr="002E0C05" w:rsidRDefault="004A12A4" w:rsidP="00983865">
            <w:pPr>
              <w:jc w:val="right"/>
              <w:rPr>
                <w:sz w:val="20"/>
                <w:szCs w:val="20"/>
              </w:rPr>
            </w:pPr>
          </w:p>
          <w:p w:rsidR="004A12A4" w:rsidRPr="002E0C05" w:rsidRDefault="004A12A4" w:rsidP="00983865">
            <w:pPr>
              <w:jc w:val="right"/>
              <w:rPr>
                <w:sz w:val="20"/>
                <w:szCs w:val="20"/>
              </w:rPr>
            </w:pPr>
          </w:p>
          <w:p w:rsidR="004A12A4" w:rsidRDefault="004A12A4" w:rsidP="00983865">
            <w:pPr>
              <w:jc w:val="right"/>
              <w:rPr>
                <w:sz w:val="20"/>
                <w:szCs w:val="20"/>
              </w:rPr>
            </w:pPr>
            <w:r>
              <w:rPr>
                <w:sz w:val="20"/>
                <w:szCs w:val="20"/>
              </w:rPr>
              <w:t>1</w:t>
            </w:r>
            <w:r w:rsidRPr="002E0C05">
              <w:rPr>
                <w:sz w:val="20"/>
                <w:szCs w:val="20"/>
              </w:rPr>
              <w:t>00,00</w:t>
            </w:r>
          </w:p>
          <w:p w:rsidR="004A12A4" w:rsidRDefault="004A12A4" w:rsidP="00983865">
            <w:pPr>
              <w:jc w:val="right"/>
              <w:rPr>
                <w:sz w:val="20"/>
                <w:szCs w:val="20"/>
              </w:rPr>
            </w:pPr>
          </w:p>
          <w:p w:rsidR="004A12A4" w:rsidRPr="002E0C05" w:rsidRDefault="004A12A4" w:rsidP="00983865">
            <w:pPr>
              <w:jc w:val="right"/>
              <w:rPr>
                <w:sz w:val="20"/>
                <w:szCs w:val="20"/>
              </w:rPr>
            </w:pPr>
            <w:r>
              <w:rPr>
                <w:sz w:val="20"/>
                <w:szCs w:val="20"/>
              </w:rPr>
              <w:t>16,67</w:t>
            </w:r>
          </w:p>
        </w:tc>
      </w:tr>
      <w:tr w:rsidR="004A12A4" w:rsidTr="00983865">
        <w:tc>
          <w:tcPr>
            <w:tcW w:w="5211" w:type="dxa"/>
            <w:gridSpan w:val="4"/>
          </w:tcPr>
          <w:p w:rsidR="004A12A4" w:rsidRDefault="004A12A4" w:rsidP="00983865">
            <w:pPr>
              <w:jc w:val="both"/>
              <w:rPr>
                <w:sz w:val="20"/>
                <w:szCs w:val="20"/>
              </w:rPr>
            </w:pPr>
            <w:r>
              <w:rPr>
                <w:sz w:val="20"/>
                <w:szCs w:val="20"/>
              </w:rPr>
              <w:t>Le fournisseur encaisse l’acompte de son client (100€TTC).</w:t>
            </w:r>
          </w:p>
          <w:p w:rsidR="004A12A4" w:rsidRDefault="004A12A4" w:rsidP="00983865">
            <w:pPr>
              <w:jc w:val="both"/>
              <w:rPr>
                <w:sz w:val="20"/>
                <w:szCs w:val="20"/>
              </w:rPr>
            </w:pPr>
            <w:r>
              <w:rPr>
                <w:sz w:val="20"/>
                <w:szCs w:val="20"/>
              </w:rPr>
              <w:t>Dès l’encaissement de l’acompte, le fournisseur collecte de la TVA pour l’Etat (100€TTC/1,2x0,2=16,67).</w:t>
            </w:r>
          </w:p>
          <w:p w:rsidR="004A12A4" w:rsidRPr="002E0C05" w:rsidRDefault="004A12A4" w:rsidP="004A12A4">
            <w:pPr>
              <w:jc w:val="both"/>
              <w:rPr>
                <w:sz w:val="20"/>
                <w:szCs w:val="20"/>
              </w:rPr>
            </w:pPr>
            <w:r>
              <w:rPr>
                <w:sz w:val="20"/>
                <w:szCs w:val="20"/>
              </w:rPr>
              <w:t>Pour les prestations de services, qu’il y ait ou non option sur les débits, la TVA est toujours collectée lors de l’acompte.</w:t>
            </w:r>
          </w:p>
        </w:tc>
        <w:tc>
          <w:tcPr>
            <w:tcW w:w="5670" w:type="dxa"/>
            <w:gridSpan w:val="4"/>
          </w:tcPr>
          <w:p w:rsidR="004A12A4" w:rsidRDefault="004A12A4" w:rsidP="00983865">
            <w:pPr>
              <w:rPr>
                <w:sz w:val="20"/>
                <w:szCs w:val="20"/>
              </w:rPr>
            </w:pPr>
            <w:r>
              <w:rPr>
                <w:sz w:val="20"/>
                <w:szCs w:val="20"/>
              </w:rPr>
              <w:t>Dès le versement de l’acompte, le client peut déduire la TVA sur son achat car le fournisseur l’a collectée (voir à gauche).</w:t>
            </w:r>
          </w:p>
          <w:p w:rsidR="004A12A4" w:rsidRPr="002E0C05" w:rsidRDefault="004A12A4" w:rsidP="00983865">
            <w:pPr>
              <w:jc w:val="both"/>
              <w:rPr>
                <w:sz w:val="20"/>
                <w:szCs w:val="20"/>
              </w:rPr>
            </w:pPr>
            <w:r>
              <w:rPr>
                <w:sz w:val="20"/>
                <w:szCs w:val="20"/>
              </w:rPr>
              <w:t>Nous voyons donc que la TVA est neutre pour les entreprises, car d’un côté elle est collectée (par la fournisseur, voir écriture à gauche) et de l’autre elle est déduite (par le client).</w:t>
            </w:r>
          </w:p>
        </w:tc>
      </w:tr>
      <w:tr w:rsidR="004A12A4" w:rsidTr="00983865">
        <w:tc>
          <w:tcPr>
            <w:tcW w:w="817" w:type="dxa"/>
          </w:tcPr>
          <w:p w:rsidR="004A12A4" w:rsidRPr="002E0C05" w:rsidRDefault="004A12A4" w:rsidP="00983865">
            <w:pPr>
              <w:rPr>
                <w:sz w:val="20"/>
                <w:szCs w:val="20"/>
              </w:rPr>
            </w:pPr>
          </w:p>
          <w:p w:rsidR="004A12A4" w:rsidRPr="002E0C05" w:rsidRDefault="004A12A4" w:rsidP="00983865">
            <w:pPr>
              <w:rPr>
                <w:sz w:val="20"/>
                <w:szCs w:val="20"/>
              </w:rPr>
            </w:pPr>
            <w:r w:rsidRPr="002E0C05">
              <w:rPr>
                <w:sz w:val="20"/>
                <w:szCs w:val="20"/>
              </w:rPr>
              <w:t>411</w:t>
            </w:r>
          </w:p>
          <w:p w:rsidR="004A12A4" w:rsidRPr="002E0C05" w:rsidRDefault="004A12A4" w:rsidP="00983865">
            <w:pPr>
              <w:rPr>
                <w:sz w:val="20"/>
                <w:szCs w:val="20"/>
              </w:rPr>
            </w:pPr>
            <w:r w:rsidRPr="002E0C05">
              <w:rPr>
                <w:sz w:val="20"/>
                <w:szCs w:val="20"/>
              </w:rPr>
              <w:t>4191</w:t>
            </w:r>
          </w:p>
          <w:p w:rsidR="004A12A4" w:rsidRPr="002E0C05" w:rsidRDefault="004A12A4" w:rsidP="00983865">
            <w:pPr>
              <w:rPr>
                <w:sz w:val="20"/>
                <w:szCs w:val="20"/>
              </w:rPr>
            </w:pPr>
            <w:r>
              <w:rPr>
                <w:sz w:val="20"/>
                <w:szCs w:val="20"/>
              </w:rPr>
              <w:t>706</w:t>
            </w:r>
          </w:p>
          <w:p w:rsidR="001F087B" w:rsidRDefault="001F087B" w:rsidP="00983865">
            <w:pPr>
              <w:rPr>
                <w:sz w:val="20"/>
                <w:szCs w:val="20"/>
              </w:rPr>
            </w:pPr>
            <w:r>
              <w:rPr>
                <w:sz w:val="20"/>
                <w:szCs w:val="20"/>
              </w:rPr>
              <w:t>44571</w:t>
            </w:r>
          </w:p>
          <w:p w:rsidR="004A12A4" w:rsidRPr="002E0C05" w:rsidRDefault="004A12A4" w:rsidP="00983865">
            <w:pPr>
              <w:rPr>
                <w:sz w:val="20"/>
                <w:szCs w:val="20"/>
              </w:rPr>
            </w:pPr>
            <w:r>
              <w:rPr>
                <w:sz w:val="20"/>
                <w:szCs w:val="20"/>
              </w:rPr>
              <w:t>44580</w:t>
            </w:r>
          </w:p>
        </w:tc>
        <w:tc>
          <w:tcPr>
            <w:tcW w:w="2410" w:type="dxa"/>
          </w:tcPr>
          <w:p w:rsidR="004A12A4" w:rsidRPr="002E0C05" w:rsidRDefault="004A12A4" w:rsidP="00983865">
            <w:pPr>
              <w:jc w:val="center"/>
              <w:rPr>
                <w:sz w:val="20"/>
                <w:szCs w:val="20"/>
              </w:rPr>
            </w:pPr>
            <w:r>
              <w:rPr>
                <w:sz w:val="20"/>
                <w:szCs w:val="20"/>
              </w:rPr>
              <w:t>13/11</w:t>
            </w:r>
          </w:p>
          <w:p w:rsidR="004A12A4" w:rsidRPr="002E0C05" w:rsidRDefault="004A12A4" w:rsidP="00983865">
            <w:pPr>
              <w:rPr>
                <w:sz w:val="20"/>
                <w:szCs w:val="20"/>
              </w:rPr>
            </w:pPr>
            <w:r w:rsidRPr="002E0C05">
              <w:rPr>
                <w:sz w:val="20"/>
                <w:szCs w:val="20"/>
              </w:rPr>
              <w:t>Clients</w:t>
            </w:r>
          </w:p>
          <w:p w:rsidR="004A12A4" w:rsidRPr="002E0C05" w:rsidRDefault="004A12A4" w:rsidP="00983865">
            <w:pPr>
              <w:rPr>
                <w:sz w:val="20"/>
                <w:szCs w:val="20"/>
              </w:rPr>
            </w:pPr>
            <w:r w:rsidRPr="002E0C05">
              <w:rPr>
                <w:sz w:val="20"/>
                <w:szCs w:val="20"/>
              </w:rPr>
              <w:t>Clients (acomptes)</w:t>
            </w:r>
          </w:p>
          <w:p w:rsidR="004A12A4" w:rsidRPr="002E0C05" w:rsidRDefault="004A12A4" w:rsidP="00983865">
            <w:pPr>
              <w:jc w:val="right"/>
              <w:rPr>
                <w:sz w:val="20"/>
                <w:szCs w:val="20"/>
              </w:rPr>
            </w:pPr>
            <w:r>
              <w:rPr>
                <w:sz w:val="20"/>
                <w:szCs w:val="20"/>
              </w:rPr>
              <w:t>Prestations de services</w:t>
            </w:r>
          </w:p>
          <w:p w:rsidR="001F087B" w:rsidRDefault="001F087B" w:rsidP="00983865">
            <w:pPr>
              <w:jc w:val="right"/>
              <w:rPr>
                <w:sz w:val="20"/>
                <w:szCs w:val="20"/>
              </w:rPr>
            </w:pPr>
            <w:r>
              <w:rPr>
                <w:sz w:val="20"/>
                <w:szCs w:val="20"/>
              </w:rPr>
              <w:t>TVA collectée</w:t>
            </w:r>
          </w:p>
          <w:p w:rsidR="004A12A4" w:rsidRPr="002E0C05" w:rsidRDefault="004A12A4" w:rsidP="00983865">
            <w:pPr>
              <w:jc w:val="right"/>
              <w:rPr>
                <w:sz w:val="20"/>
                <w:szCs w:val="20"/>
              </w:rPr>
            </w:pPr>
            <w:r w:rsidRPr="002E0C05">
              <w:rPr>
                <w:sz w:val="20"/>
                <w:szCs w:val="20"/>
              </w:rPr>
              <w:t xml:space="preserve">TVA </w:t>
            </w:r>
            <w:r>
              <w:rPr>
                <w:sz w:val="20"/>
                <w:szCs w:val="20"/>
              </w:rPr>
              <w:t>à régulariser</w:t>
            </w:r>
          </w:p>
          <w:p w:rsidR="004A12A4" w:rsidRPr="002E0C05" w:rsidRDefault="004A12A4" w:rsidP="00983865">
            <w:pPr>
              <w:rPr>
                <w:sz w:val="20"/>
                <w:szCs w:val="20"/>
              </w:rPr>
            </w:pPr>
            <w:r>
              <w:rPr>
                <w:sz w:val="20"/>
                <w:szCs w:val="20"/>
              </w:rPr>
              <w:t>Facturation prestation</w:t>
            </w:r>
          </w:p>
        </w:tc>
        <w:tc>
          <w:tcPr>
            <w:tcW w:w="992" w:type="dxa"/>
          </w:tcPr>
          <w:p w:rsidR="004A12A4" w:rsidRPr="002E0C05" w:rsidRDefault="004A12A4" w:rsidP="00983865">
            <w:pPr>
              <w:jc w:val="right"/>
              <w:rPr>
                <w:sz w:val="20"/>
                <w:szCs w:val="20"/>
              </w:rPr>
            </w:pPr>
          </w:p>
          <w:p w:rsidR="004A12A4" w:rsidRPr="002E0C05" w:rsidRDefault="004A12A4" w:rsidP="00983865">
            <w:pPr>
              <w:jc w:val="right"/>
              <w:rPr>
                <w:sz w:val="20"/>
                <w:szCs w:val="20"/>
              </w:rPr>
            </w:pPr>
            <w:r>
              <w:rPr>
                <w:sz w:val="20"/>
                <w:szCs w:val="20"/>
              </w:rPr>
              <w:t>920,00</w:t>
            </w:r>
          </w:p>
          <w:p w:rsidR="004A12A4" w:rsidRPr="002E0C05" w:rsidRDefault="004A12A4" w:rsidP="00983865">
            <w:pPr>
              <w:jc w:val="right"/>
              <w:rPr>
                <w:sz w:val="20"/>
                <w:szCs w:val="20"/>
              </w:rPr>
            </w:pPr>
            <w:r>
              <w:rPr>
                <w:sz w:val="20"/>
                <w:szCs w:val="20"/>
              </w:rPr>
              <w:t>1</w:t>
            </w:r>
            <w:r w:rsidRPr="002E0C05">
              <w:rPr>
                <w:sz w:val="20"/>
                <w:szCs w:val="20"/>
              </w:rPr>
              <w:t>00,00</w:t>
            </w:r>
          </w:p>
        </w:tc>
        <w:tc>
          <w:tcPr>
            <w:tcW w:w="992" w:type="dxa"/>
          </w:tcPr>
          <w:p w:rsidR="004A12A4" w:rsidRPr="002E0C05" w:rsidRDefault="004A12A4" w:rsidP="00983865">
            <w:pPr>
              <w:jc w:val="right"/>
              <w:rPr>
                <w:sz w:val="20"/>
                <w:szCs w:val="20"/>
              </w:rPr>
            </w:pPr>
          </w:p>
          <w:p w:rsidR="004A12A4" w:rsidRPr="002E0C05" w:rsidRDefault="004A12A4" w:rsidP="00983865">
            <w:pPr>
              <w:jc w:val="right"/>
              <w:rPr>
                <w:sz w:val="20"/>
                <w:szCs w:val="20"/>
              </w:rPr>
            </w:pPr>
          </w:p>
          <w:p w:rsidR="004A12A4" w:rsidRPr="002E0C05" w:rsidRDefault="004A12A4" w:rsidP="00983865">
            <w:pPr>
              <w:jc w:val="right"/>
              <w:rPr>
                <w:sz w:val="20"/>
                <w:szCs w:val="20"/>
              </w:rPr>
            </w:pPr>
          </w:p>
          <w:p w:rsidR="004A12A4" w:rsidRDefault="004A12A4" w:rsidP="00983865">
            <w:pPr>
              <w:jc w:val="right"/>
              <w:rPr>
                <w:sz w:val="20"/>
                <w:szCs w:val="20"/>
              </w:rPr>
            </w:pPr>
            <w:r>
              <w:rPr>
                <w:sz w:val="20"/>
                <w:szCs w:val="20"/>
              </w:rPr>
              <w:t>850</w:t>
            </w:r>
            <w:r w:rsidRPr="002E0C05">
              <w:rPr>
                <w:sz w:val="20"/>
                <w:szCs w:val="20"/>
              </w:rPr>
              <w:t>,</w:t>
            </w:r>
            <w:r>
              <w:rPr>
                <w:sz w:val="20"/>
                <w:szCs w:val="20"/>
              </w:rPr>
              <w:t>00</w:t>
            </w:r>
          </w:p>
          <w:p w:rsidR="001F087B" w:rsidRDefault="001F087B" w:rsidP="00983865">
            <w:pPr>
              <w:jc w:val="right"/>
              <w:rPr>
                <w:sz w:val="20"/>
                <w:szCs w:val="20"/>
              </w:rPr>
            </w:pPr>
            <w:r>
              <w:rPr>
                <w:sz w:val="20"/>
                <w:szCs w:val="20"/>
              </w:rPr>
              <w:t>153,33</w:t>
            </w:r>
          </w:p>
          <w:p w:rsidR="004A12A4" w:rsidRPr="002E0C05" w:rsidRDefault="001F087B" w:rsidP="00983865">
            <w:pPr>
              <w:jc w:val="right"/>
              <w:rPr>
                <w:sz w:val="20"/>
                <w:szCs w:val="20"/>
              </w:rPr>
            </w:pPr>
            <w:r>
              <w:rPr>
                <w:sz w:val="20"/>
                <w:szCs w:val="20"/>
              </w:rPr>
              <w:t>16,67</w:t>
            </w:r>
          </w:p>
        </w:tc>
        <w:tc>
          <w:tcPr>
            <w:tcW w:w="850" w:type="dxa"/>
          </w:tcPr>
          <w:p w:rsidR="004A12A4" w:rsidRDefault="004A12A4" w:rsidP="00983865">
            <w:pPr>
              <w:rPr>
                <w:sz w:val="20"/>
                <w:szCs w:val="20"/>
              </w:rPr>
            </w:pPr>
          </w:p>
          <w:p w:rsidR="004A12A4" w:rsidRDefault="004A12A4" w:rsidP="00983865">
            <w:pPr>
              <w:rPr>
                <w:sz w:val="20"/>
                <w:szCs w:val="20"/>
              </w:rPr>
            </w:pPr>
            <w:r>
              <w:rPr>
                <w:sz w:val="20"/>
                <w:szCs w:val="20"/>
              </w:rPr>
              <w:t>604</w:t>
            </w:r>
          </w:p>
          <w:p w:rsidR="00983865" w:rsidRDefault="00983865" w:rsidP="00983865">
            <w:pPr>
              <w:rPr>
                <w:sz w:val="20"/>
                <w:szCs w:val="20"/>
              </w:rPr>
            </w:pPr>
            <w:r>
              <w:rPr>
                <w:sz w:val="20"/>
                <w:szCs w:val="20"/>
              </w:rPr>
              <w:t>44566</w:t>
            </w:r>
          </w:p>
          <w:p w:rsidR="004A12A4" w:rsidRDefault="004A12A4" w:rsidP="00983865">
            <w:pPr>
              <w:rPr>
                <w:sz w:val="20"/>
                <w:szCs w:val="20"/>
              </w:rPr>
            </w:pPr>
            <w:r>
              <w:rPr>
                <w:sz w:val="20"/>
                <w:szCs w:val="20"/>
              </w:rPr>
              <w:t>44580</w:t>
            </w:r>
          </w:p>
          <w:p w:rsidR="004A12A4" w:rsidRDefault="004A12A4" w:rsidP="00983865">
            <w:pPr>
              <w:rPr>
                <w:sz w:val="20"/>
                <w:szCs w:val="20"/>
              </w:rPr>
            </w:pPr>
            <w:r>
              <w:rPr>
                <w:sz w:val="20"/>
                <w:szCs w:val="20"/>
              </w:rPr>
              <w:t>401</w:t>
            </w:r>
          </w:p>
          <w:p w:rsidR="004A12A4" w:rsidRPr="002E0C05" w:rsidRDefault="004A12A4" w:rsidP="00983865">
            <w:pPr>
              <w:rPr>
                <w:sz w:val="20"/>
                <w:szCs w:val="20"/>
              </w:rPr>
            </w:pPr>
            <w:r>
              <w:rPr>
                <w:sz w:val="20"/>
                <w:szCs w:val="20"/>
              </w:rPr>
              <w:t>4091</w:t>
            </w:r>
          </w:p>
        </w:tc>
        <w:tc>
          <w:tcPr>
            <w:tcW w:w="2836" w:type="dxa"/>
          </w:tcPr>
          <w:p w:rsidR="004A12A4" w:rsidRDefault="004A12A4" w:rsidP="00983865">
            <w:pPr>
              <w:jc w:val="center"/>
              <w:rPr>
                <w:sz w:val="20"/>
                <w:szCs w:val="20"/>
              </w:rPr>
            </w:pPr>
            <w:r>
              <w:rPr>
                <w:sz w:val="20"/>
                <w:szCs w:val="20"/>
              </w:rPr>
              <w:t>13/11</w:t>
            </w:r>
          </w:p>
          <w:p w:rsidR="004A12A4" w:rsidRDefault="004A12A4" w:rsidP="00983865">
            <w:pPr>
              <w:rPr>
                <w:sz w:val="20"/>
                <w:szCs w:val="20"/>
              </w:rPr>
            </w:pPr>
            <w:r>
              <w:rPr>
                <w:sz w:val="20"/>
                <w:szCs w:val="20"/>
              </w:rPr>
              <w:t>Achats de services</w:t>
            </w:r>
          </w:p>
          <w:p w:rsidR="00983865" w:rsidRDefault="00983865" w:rsidP="00983865">
            <w:pPr>
              <w:rPr>
                <w:sz w:val="20"/>
                <w:szCs w:val="20"/>
              </w:rPr>
            </w:pPr>
            <w:r>
              <w:rPr>
                <w:sz w:val="20"/>
                <w:szCs w:val="20"/>
              </w:rPr>
              <w:t>TVA déd</w:t>
            </w:r>
          </w:p>
          <w:p w:rsidR="004A12A4" w:rsidRDefault="004A12A4" w:rsidP="00983865">
            <w:pPr>
              <w:rPr>
                <w:sz w:val="20"/>
                <w:szCs w:val="20"/>
              </w:rPr>
            </w:pPr>
            <w:r>
              <w:rPr>
                <w:sz w:val="20"/>
                <w:szCs w:val="20"/>
              </w:rPr>
              <w:t>TVA à régulariser</w:t>
            </w:r>
          </w:p>
          <w:p w:rsidR="004A12A4" w:rsidRDefault="004A12A4" w:rsidP="00983865">
            <w:pPr>
              <w:jc w:val="right"/>
              <w:rPr>
                <w:sz w:val="20"/>
                <w:szCs w:val="20"/>
              </w:rPr>
            </w:pPr>
            <w:r>
              <w:rPr>
                <w:sz w:val="20"/>
                <w:szCs w:val="20"/>
              </w:rPr>
              <w:t>Frs</w:t>
            </w:r>
          </w:p>
          <w:p w:rsidR="004A12A4" w:rsidRDefault="004A12A4" w:rsidP="00983865">
            <w:pPr>
              <w:jc w:val="right"/>
              <w:rPr>
                <w:sz w:val="20"/>
                <w:szCs w:val="20"/>
              </w:rPr>
            </w:pPr>
            <w:r>
              <w:rPr>
                <w:sz w:val="20"/>
                <w:szCs w:val="20"/>
              </w:rPr>
              <w:t>Frs (acomptes)</w:t>
            </w:r>
          </w:p>
          <w:p w:rsidR="004A12A4" w:rsidRPr="002E0C05" w:rsidRDefault="004A12A4" w:rsidP="00983865">
            <w:pPr>
              <w:rPr>
                <w:sz w:val="20"/>
                <w:szCs w:val="20"/>
              </w:rPr>
            </w:pPr>
            <w:r>
              <w:rPr>
                <w:sz w:val="20"/>
                <w:szCs w:val="20"/>
              </w:rPr>
              <w:t>Réception de la facture</w:t>
            </w:r>
          </w:p>
        </w:tc>
        <w:tc>
          <w:tcPr>
            <w:tcW w:w="992" w:type="dxa"/>
          </w:tcPr>
          <w:p w:rsidR="004A12A4" w:rsidRDefault="004A12A4" w:rsidP="00983865">
            <w:pPr>
              <w:jc w:val="right"/>
              <w:rPr>
                <w:sz w:val="20"/>
                <w:szCs w:val="20"/>
              </w:rPr>
            </w:pPr>
          </w:p>
          <w:p w:rsidR="004A12A4" w:rsidRDefault="004A12A4" w:rsidP="00983865">
            <w:pPr>
              <w:jc w:val="right"/>
              <w:rPr>
                <w:sz w:val="20"/>
                <w:szCs w:val="20"/>
              </w:rPr>
            </w:pPr>
            <w:r>
              <w:rPr>
                <w:sz w:val="20"/>
                <w:szCs w:val="20"/>
              </w:rPr>
              <w:t>850,00</w:t>
            </w:r>
          </w:p>
          <w:p w:rsidR="00983865" w:rsidRDefault="00983865" w:rsidP="00983865">
            <w:pPr>
              <w:jc w:val="right"/>
              <w:rPr>
                <w:sz w:val="20"/>
                <w:szCs w:val="20"/>
              </w:rPr>
            </w:pPr>
            <w:r>
              <w:rPr>
                <w:sz w:val="20"/>
                <w:szCs w:val="20"/>
              </w:rPr>
              <w:t>153,33</w:t>
            </w:r>
          </w:p>
          <w:p w:rsidR="004A12A4" w:rsidRPr="002E0C05" w:rsidRDefault="00983865" w:rsidP="00983865">
            <w:pPr>
              <w:jc w:val="right"/>
              <w:rPr>
                <w:sz w:val="20"/>
                <w:szCs w:val="20"/>
              </w:rPr>
            </w:pPr>
            <w:r>
              <w:rPr>
                <w:sz w:val="20"/>
                <w:szCs w:val="20"/>
              </w:rPr>
              <w:t>16</w:t>
            </w:r>
            <w:r w:rsidR="004A12A4">
              <w:rPr>
                <w:sz w:val="20"/>
                <w:szCs w:val="20"/>
              </w:rPr>
              <w:t>,</w:t>
            </w:r>
            <w:r>
              <w:rPr>
                <w:sz w:val="20"/>
                <w:szCs w:val="20"/>
              </w:rPr>
              <w:t>67</w:t>
            </w:r>
          </w:p>
        </w:tc>
        <w:tc>
          <w:tcPr>
            <w:tcW w:w="992" w:type="dxa"/>
          </w:tcPr>
          <w:p w:rsidR="004A12A4" w:rsidRDefault="004A12A4" w:rsidP="00983865">
            <w:pPr>
              <w:jc w:val="right"/>
              <w:rPr>
                <w:sz w:val="20"/>
                <w:szCs w:val="20"/>
              </w:rPr>
            </w:pPr>
          </w:p>
          <w:p w:rsidR="004A12A4" w:rsidRDefault="004A12A4" w:rsidP="00983865">
            <w:pPr>
              <w:jc w:val="right"/>
              <w:rPr>
                <w:sz w:val="20"/>
                <w:szCs w:val="20"/>
              </w:rPr>
            </w:pPr>
          </w:p>
          <w:p w:rsidR="004A12A4" w:rsidRDefault="004A12A4" w:rsidP="00983865">
            <w:pPr>
              <w:jc w:val="right"/>
              <w:rPr>
                <w:sz w:val="20"/>
                <w:szCs w:val="20"/>
              </w:rPr>
            </w:pPr>
          </w:p>
          <w:p w:rsidR="00983865" w:rsidRDefault="00983865" w:rsidP="00983865">
            <w:pPr>
              <w:jc w:val="right"/>
              <w:rPr>
                <w:sz w:val="20"/>
                <w:szCs w:val="20"/>
              </w:rPr>
            </w:pPr>
          </w:p>
          <w:p w:rsidR="004A12A4" w:rsidRDefault="004A12A4" w:rsidP="00983865">
            <w:pPr>
              <w:jc w:val="right"/>
              <w:rPr>
                <w:sz w:val="20"/>
                <w:szCs w:val="20"/>
              </w:rPr>
            </w:pPr>
            <w:r>
              <w:rPr>
                <w:sz w:val="20"/>
                <w:szCs w:val="20"/>
              </w:rPr>
              <w:t>920,00</w:t>
            </w:r>
          </w:p>
          <w:p w:rsidR="004A12A4" w:rsidRDefault="004A12A4" w:rsidP="00983865">
            <w:pPr>
              <w:jc w:val="right"/>
              <w:rPr>
                <w:sz w:val="20"/>
                <w:szCs w:val="20"/>
              </w:rPr>
            </w:pPr>
            <w:r>
              <w:rPr>
                <w:sz w:val="20"/>
                <w:szCs w:val="20"/>
              </w:rPr>
              <w:t>100,00</w:t>
            </w:r>
          </w:p>
          <w:p w:rsidR="004A12A4" w:rsidRPr="002E0C05" w:rsidRDefault="004A12A4" w:rsidP="00983865">
            <w:pPr>
              <w:jc w:val="right"/>
              <w:rPr>
                <w:sz w:val="20"/>
                <w:szCs w:val="20"/>
              </w:rPr>
            </w:pPr>
          </w:p>
        </w:tc>
      </w:tr>
      <w:tr w:rsidR="004A12A4" w:rsidTr="00983865">
        <w:tc>
          <w:tcPr>
            <w:tcW w:w="5211" w:type="dxa"/>
            <w:gridSpan w:val="4"/>
          </w:tcPr>
          <w:p w:rsidR="001F087B" w:rsidRDefault="004A12A4" w:rsidP="001F087B">
            <w:pPr>
              <w:jc w:val="both"/>
              <w:rPr>
                <w:sz w:val="20"/>
                <w:szCs w:val="20"/>
              </w:rPr>
            </w:pPr>
            <w:r>
              <w:rPr>
                <w:sz w:val="20"/>
                <w:szCs w:val="20"/>
              </w:rPr>
              <w:t xml:space="preserve">Lors de la facturation la TVA </w:t>
            </w:r>
            <w:r w:rsidR="001F087B">
              <w:rPr>
                <w:sz w:val="20"/>
                <w:szCs w:val="20"/>
              </w:rPr>
              <w:t>est immédi</w:t>
            </w:r>
            <w:r w:rsidR="00AA23D0">
              <w:rPr>
                <w:sz w:val="20"/>
                <w:szCs w:val="20"/>
              </w:rPr>
              <w:t xml:space="preserve">atement collectée en veillant </w:t>
            </w:r>
            <w:r w:rsidR="001F087B">
              <w:rPr>
                <w:sz w:val="20"/>
                <w:szCs w:val="20"/>
              </w:rPr>
              <w:t>bien</w:t>
            </w:r>
            <w:r w:rsidR="00AA23D0">
              <w:rPr>
                <w:sz w:val="20"/>
                <w:szCs w:val="20"/>
              </w:rPr>
              <w:t>, à</w:t>
            </w:r>
            <w:r w:rsidR="001F087B">
              <w:rPr>
                <w:sz w:val="20"/>
                <w:szCs w:val="20"/>
              </w:rPr>
              <w:t xml:space="preserve"> enlever la TVA déjà collectée lors de l’encaissement de l’acompte (170-16,67=153,33).</w:t>
            </w:r>
          </w:p>
          <w:p w:rsidR="00983865" w:rsidRPr="002E0C05" w:rsidRDefault="00983865" w:rsidP="001F087B">
            <w:pPr>
              <w:jc w:val="both"/>
              <w:rPr>
                <w:sz w:val="20"/>
                <w:szCs w:val="20"/>
              </w:rPr>
            </w:pPr>
            <w:r>
              <w:rPr>
                <w:sz w:val="20"/>
                <w:szCs w:val="20"/>
              </w:rPr>
              <w:t>Apparition du compte 44571 dès la facturation.</w:t>
            </w:r>
          </w:p>
        </w:tc>
        <w:tc>
          <w:tcPr>
            <w:tcW w:w="5670" w:type="dxa"/>
            <w:gridSpan w:val="4"/>
          </w:tcPr>
          <w:p w:rsidR="00983865" w:rsidRDefault="004A12A4" w:rsidP="00983865">
            <w:pPr>
              <w:jc w:val="both"/>
              <w:rPr>
                <w:sz w:val="20"/>
                <w:szCs w:val="20"/>
              </w:rPr>
            </w:pPr>
            <w:r>
              <w:rPr>
                <w:sz w:val="20"/>
                <w:szCs w:val="20"/>
              </w:rPr>
              <w:t xml:space="preserve">Lors de la facturation la TVA </w:t>
            </w:r>
            <w:r w:rsidR="00983865">
              <w:rPr>
                <w:sz w:val="20"/>
                <w:szCs w:val="20"/>
              </w:rPr>
              <w:t xml:space="preserve">est </w:t>
            </w:r>
            <w:r>
              <w:rPr>
                <w:sz w:val="20"/>
                <w:szCs w:val="20"/>
              </w:rPr>
              <w:t xml:space="preserve">déductible </w:t>
            </w:r>
            <w:r w:rsidR="00AA23D0">
              <w:rPr>
                <w:sz w:val="20"/>
                <w:szCs w:val="20"/>
              </w:rPr>
              <w:t xml:space="preserve">immédiatement en veillant </w:t>
            </w:r>
            <w:r w:rsidR="00983865">
              <w:rPr>
                <w:sz w:val="20"/>
                <w:szCs w:val="20"/>
              </w:rPr>
              <w:t>bien</w:t>
            </w:r>
            <w:r w:rsidR="00AA23D0">
              <w:rPr>
                <w:sz w:val="20"/>
                <w:szCs w:val="20"/>
              </w:rPr>
              <w:t xml:space="preserve">, à </w:t>
            </w:r>
            <w:r w:rsidR="00983865">
              <w:rPr>
                <w:sz w:val="20"/>
                <w:szCs w:val="20"/>
              </w:rPr>
              <w:t>enlever la TVA déjà déduite lors du versement de l’acompte (170-16,67=153,33).</w:t>
            </w:r>
          </w:p>
          <w:p w:rsidR="004A12A4" w:rsidRDefault="00983865" w:rsidP="00983865">
            <w:pPr>
              <w:jc w:val="both"/>
              <w:rPr>
                <w:sz w:val="20"/>
                <w:szCs w:val="20"/>
              </w:rPr>
            </w:pPr>
            <w:r>
              <w:rPr>
                <w:sz w:val="20"/>
                <w:szCs w:val="20"/>
              </w:rPr>
              <w:t>Apparition du compte 44566 dès la facturation.</w:t>
            </w:r>
          </w:p>
        </w:tc>
      </w:tr>
      <w:tr w:rsidR="004A12A4" w:rsidTr="00983865">
        <w:tc>
          <w:tcPr>
            <w:tcW w:w="817" w:type="dxa"/>
          </w:tcPr>
          <w:p w:rsidR="004A12A4" w:rsidRPr="002E0C05" w:rsidRDefault="004A12A4" w:rsidP="00983865">
            <w:pPr>
              <w:rPr>
                <w:sz w:val="20"/>
                <w:szCs w:val="20"/>
              </w:rPr>
            </w:pPr>
          </w:p>
        </w:tc>
        <w:tc>
          <w:tcPr>
            <w:tcW w:w="2410" w:type="dxa"/>
          </w:tcPr>
          <w:p w:rsidR="004A12A4" w:rsidRDefault="004A12A4" w:rsidP="00983865">
            <w:pPr>
              <w:jc w:val="center"/>
              <w:rPr>
                <w:sz w:val="20"/>
                <w:szCs w:val="20"/>
              </w:rPr>
            </w:pPr>
            <w:r>
              <w:rPr>
                <w:sz w:val="20"/>
                <w:szCs w:val="20"/>
              </w:rPr>
              <w:t>14/12</w:t>
            </w:r>
          </w:p>
        </w:tc>
        <w:tc>
          <w:tcPr>
            <w:tcW w:w="992" w:type="dxa"/>
          </w:tcPr>
          <w:p w:rsidR="004A12A4" w:rsidRPr="002E0C05" w:rsidRDefault="004A12A4" w:rsidP="00983865">
            <w:pPr>
              <w:jc w:val="right"/>
              <w:rPr>
                <w:sz w:val="20"/>
                <w:szCs w:val="20"/>
              </w:rPr>
            </w:pPr>
          </w:p>
        </w:tc>
        <w:tc>
          <w:tcPr>
            <w:tcW w:w="992" w:type="dxa"/>
          </w:tcPr>
          <w:p w:rsidR="004A12A4" w:rsidRPr="002E0C05" w:rsidRDefault="004A12A4" w:rsidP="00983865">
            <w:pPr>
              <w:jc w:val="right"/>
              <w:rPr>
                <w:sz w:val="20"/>
                <w:szCs w:val="20"/>
              </w:rPr>
            </w:pPr>
          </w:p>
        </w:tc>
        <w:tc>
          <w:tcPr>
            <w:tcW w:w="850" w:type="dxa"/>
          </w:tcPr>
          <w:p w:rsidR="004A12A4" w:rsidRDefault="004A12A4" w:rsidP="00983865">
            <w:pPr>
              <w:rPr>
                <w:sz w:val="20"/>
                <w:szCs w:val="20"/>
              </w:rPr>
            </w:pPr>
          </w:p>
        </w:tc>
        <w:tc>
          <w:tcPr>
            <w:tcW w:w="2836" w:type="dxa"/>
          </w:tcPr>
          <w:p w:rsidR="004A12A4" w:rsidRDefault="004A12A4" w:rsidP="00983865">
            <w:pPr>
              <w:jc w:val="center"/>
              <w:rPr>
                <w:sz w:val="20"/>
                <w:szCs w:val="20"/>
              </w:rPr>
            </w:pPr>
            <w:r>
              <w:rPr>
                <w:sz w:val="20"/>
                <w:szCs w:val="20"/>
              </w:rPr>
              <w:t>14/12</w:t>
            </w:r>
          </w:p>
        </w:tc>
        <w:tc>
          <w:tcPr>
            <w:tcW w:w="992" w:type="dxa"/>
          </w:tcPr>
          <w:p w:rsidR="004A12A4" w:rsidRDefault="004A12A4" w:rsidP="00983865">
            <w:pPr>
              <w:jc w:val="right"/>
              <w:rPr>
                <w:sz w:val="20"/>
                <w:szCs w:val="20"/>
              </w:rPr>
            </w:pPr>
          </w:p>
        </w:tc>
        <w:tc>
          <w:tcPr>
            <w:tcW w:w="992" w:type="dxa"/>
          </w:tcPr>
          <w:p w:rsidR="004A12A4" w:rsidRDefault="004A12A4" w:rsidP="00983865">
            <w:pPr>
              <w:jc w:val="right"/>
              <w:rPr>
                <w:sz w:val="20"/>
                <w:szCs w:val="20"/>
              </w:rPr>
            </w:pPr>
          </w:p>
        </w:tc>
      </w:tr>
      <w:tr w:rsidR="004A12A4" w:rsidTr="00983865">
        <w:tc>
          <w:tcPr>
            <w:tcW w:w="817" w:type="dxa"/>
          </w:tcPr>
          <w:p w:rsidR="004A12A4" w:rsidRDefault="004A12A4" w:rsidP="00983865">
            <w:pPr>
              <w:rPr>
                <w:sz w:val="20"/>
                <w:szCs w:val="20"/>
              </w:rPr>
            </w:pPr>
            <w:r>
              <w:rPr>
                <w:sz w:val="20"/>
                <w:szCs w:val="20"/>
              </w:rPr>
              <w:t>512</w:t>
            </w:r>
          </w:p>
          <w:p w:rsidR="004A12A4" w:rsidRDefault="004A12A4" w:rsidP="00983865">
            <w:pPr>
              <w:rPr>
                <w:sz w:val="20"/>
                <w:szCs w:val="20"/>
              </w:rPr>
            </w:pPr>
            <w:r>
              <w:rPr>
                <w:sz w:val="20"/>
                <w:szCs w:val="20"/>
              </w:rPr>
              <w:t>411</w:t>
            </w:r>
          </w:p>
          <w:p w:rsidR="004A12A4" w:rsidRPr="002E0C05" w:rsidRDefault="004A12A4" w:rsidP="00983865">
            <w:pPr>
              <w:rPr>
                <w:sz w:val="20"/>
                <w:szCs w:val="20"/>
              </w:rPr>
            </w:pPr>
          </w:p>
        </w:tc>
        <w:tc>
          <w:tcPr>
            <w:tcW w:w="2410" w:type="dxa"/>
          </w:tcPr>
          <w:p w:rsidR="004A12A4" w:rsidRDefault="004A12A4" w:rsidP="00983865">
            <w:pPr>
              <w:rPr>
                <w:sz w:val="20"/>
                <w:szCs w:val="20"/>
              </w:rPr>
            </w:pPr>
            <w:r>
              <w:rPr>
                <w:sz w:val="20"/>
                <w:szCs w:val="20"/>
              </w:rPr>
              <w:t>Banque</w:t>
            </w:r>
          </w:p>
          <w:p w:rsidR="001F087B" w:rsidRDefault="004A12A4" w:rsidP="00983865">
            <w:pPr>
              <w:jc w:val="right"/>
              <w:rPr>
                <w:sz w:val="20"/>
                <w:szCs w:val="20"/>
              </w:rPr>
            </w:pPr>
            <w:r>
              <w:rPr>
                <w:sz w:val="20"/>
                <w:szCs w:val="20"/>
              </w:rPr>
              <w:t>Clients</w:t>
            </w:r>
          </w:p>
          <w:p w:rsidR="00983865" w:rsidRDefault="00983865" w:rsidP="00983865">
            <w:pPr>
              <w:jc w:val="right"/>
              <w:rPr>
                <w:sz w:val="20"/>
                <w:szCs w:val="20"/>
              </w:rPr>
            </w:pPr>
          </w:p>
          <w:p w:rsidR="004A12A4" w:rsidRDefault="004A12A4" w:rsidP="00983865">
            <w:pPr>
              <w:rPr>
                <w:sz w:val="20"/>
                <w:szCs w:val="20"/>
              </w:rPr>
            </w:pPr>
            <w:r>
              <w:rPr>
                <w:sz w:val="20"/>
                <w:szCs w:val="20"/>
              </w:rPr>
              <w:t>Encaissement facture</w:t>
            </w:r>
          </w:p>
        </w:tc>
        <w:tc>
          <w:tcPr>
            <w:tcW w:w="992" w:type="dxa"/>
          </w:tcPr>
          <w:p w:rsidR="004A12A4" w:rsidRDefault="001F087B" w:rsidP="00983865">
            <w:pPr>
              <w:jc w:val="right"/>
              <w:rPr>
                <w:sz w:val="20"/>
                <w:szCs w:val="20"/>
              </w:rPr>
            </w:pPr>
            <w:r>
              <w:rPr>
                <w:sz w:val="20"/>
                <w:szCs w:val="20"/>
              </w:rPr>
              <w:t>920</w:t>
            </w:r>
            <w:r w:rsidR="004A12A4">
              <w:rPr>
                <w:sz w:val="20"/>
                <w:szCs w:val="20"/>
              </w:rPr>
              <w:t>,00</w:t>
            </w:r>
          </w:p>
          <w:p w:rsidR="004A12A4" w:rsidRDefault="004A12A4" w:rsidP="00983865">
            <w:pPr>
              <w:jc w:val="right"/>
              <w:rPr>
                <w:sz w:val="20"/>
                <w:szCs w:val="20"/>
              </w:rPr>
            </w:pPr>
          </w:p>
          <w:p w:rsidR="004A12A4" w:rsidRPr="002E0C05" w:rsidRDefault="004A12A4" w:rsidP="00983865">
            <w:pPr>
              <w:jc w:val="right"/>
              <w:rPr>
                <w:sz w:val="20"/>
                <w:szCs w:val="20"/>
              </w:rPr>
            </w:pPr>
          </w:p>
        </w:tc>
        <w:tc>
          <w:tcPr>
            <w:tcW w:w="992" w:type="dxa"/>
          </w:tcPr>
          <w:p w:rsidR="004A12A4" w:rsidRDefault="004A12A4" w:rsidP="00983865">
            <w:pPr>
              <w:jc w:val="right"/>
              <w:rPr>
                <w:sz w:val="20"/>
                <w:szCs w:val="20"/>
              </w:rPr>
            </w:pPr>
          </w:p>
          <w:p w:rsidR="004A12A4" w:rsidRDefault="001F087B" w:rsidP="00983865">
            <w:pPr>
              <w:jc w:val="right"/>
              <w:rPr>
                <w:sz w:val="20"/>
                <w:szCs w:val="20"/>
              </w:rPr>
            </w:pPr>
            <w:r>
              <w:rPr>
                <w:sz w:val="20"/>
                <w:szCs w:val="20"/>
              </w:rPr>
              <w:t>92</w:t>
            </w:r>
            <w:r w:rsidR="004A12A4">
              <w:rPr>
                <w:sz w:val="20"/>
                <w:szCs w:val="20"/>
              </w:rPr>
              <w:t>0,00</w:t>
            </w:r>
          </w:p>
          <w:p w:rsidR="004A12A4" w:rsidRPr="002E0C05" w:rsidRDefault="004A12A4" w:rsidP="00983865">
            <w:pPr>
              <w:jc w:val="right"/>
              <w:rPr>
                <w:sz w:val="20"/>
                <w:szCs w:val="20"/>
              </w:rPr>
            </w:pPr>
          </w:p>
        </w:tc>
        <w:tc>
          <w:tcPr>
            <w:tcW w:w="850" w:type="dxa"/>
          </w:tcPr>
          <w:p w:rsidR="004A12A4" w:rsidRDefault="004A12A4" w:rsidP="00983865">
            <w:pPr>
              <w:rPr>
                <w:sz w:val="20"/>
                <w:szCs w:val="20"/>
              </w:rPr>
            </w:pPr>
            <w:r>
              <w:rPr>
                <w:sz w:val="20"/>
                <w:szCs w:val="20"/>
              </w:rPr>
              <w:t>401</w:t>
            </w:r>
          </w:p>
          <w:p w:rsidR="004A12A4" w:rsidRDefault="004A12A4" w:rsidP="00983865">
            <w:pPr>
              <w:rPr>
                <w:sz w:val="20"/>
                <w:szCs w:val="20"/>
              </w:rPr>
            </w:pPr>
            <w:r>
              <w:rPr>
                <w:sz w:val="20"/>
                <w:szCs w:val="20"/>
              </w:rPr>
              <w:t>512</w:t>
            </w:r>
          </w:p>
        </w:tc>
        <w:tc>
          <w:tcPr>
            <w:tcW w:w="2836" w:type="dxa"/>
          </w:tcPr>
          <w:p w:rsidR="004A12A4" w:rsidRDefault="004A12A4" w:rsidP="00983865">
            <w:pPr>
              <w:rPr>
                <w:sz w:val="20"/>
                <w:szCs w:val="20"/>
              </w:rPr>
            </w:pPr>
            <w:r>
              <w:rPr>
                <w:sz w:val="20"/>
                <w:szCs w:val="20"/>
              </w:rPr>
              <w:t>Frs</w:t>
            </w:r>
          </w:p>
          <w:p w:rsidR="004A12A4" w:rsidRDefault="004A12A4" w:rsidP="00983865">
            <w:pPr>
              <w:jc w:val="right"/>
              <w:rPr>
                <w:sz w:val="20"/>
                <w:szCs w:val="20"/>
              </w:rPr>
            </w:pPr>
            <w:r>
              <w:rPr>
                <w:sz w:val="20"/>
                <w:szCs w:val="20"/>
              </w:rPr>
              <w:t>Banque</w:t>
            </w:r>
          </w:p>
          <w:p w:rsidR="00983865" w:rsidRDefault="00983865" w:rsidP="00983865">
            <w:pPr>
              <w:jc w:val="right"/>
              <w:rPr>
                <w:sz w:val="20"/>
                <w:szCs w:val="20"/>
              </w:rPr>
            </w:pPr>
          </w:p>
          <w:p w:rsidR="004A12A4" w:rsidRDefault="004A12A4" w:rsidP="00983865">
            <w:pPr>
              <w:rPr>
                <w:sz w:val="20"/>
                <w:szCs w:val="20"/>
              </w:rPr>
            </w:pPr>
            <w:r>
              <w:rPr>
                <w:sz w:val="20"/>
                <w:szCs w:val="20"/>
              </w:rPr>
              <w:t>Paiement de la facture</w:t>
            </w:r>
          </w:p>
        </w:tc>
        <w:tc>
          <w:tcPr>
            <w:tcW w:w="992" w:type="dxa"/>
          </w:tcPr>
          <w:p w:rsidR="004A12A4" w:rsidRDefault="004A12A4" w:rsidP="00983865">
            <w:pPr>
              <w:jc w:val="right"/>
              <w:rPr>
                <w:sz w:val="20"/>
                <w:szCs w:val="20"/>
              </w:rPr>
            </w:pPr>
            <w:r>
              <w:rPr>
                <w:sz w:val="20"/>
                <w:szCs w:val="20"/>
              </w:rPr>
              <w:t>920,00</w:t>
            </w:r>
          </w:p>
          <w:p w:rsidR="004A12A4" w:rsidRDefault="004A12A4" w:rsidP="00983865">
            <w:pPr>
              <w:jc w:val="right"/>
              <w:rPr>
                <w:sz w:val="20"/>
                <w:szCs w:val="20"/>
              </w:rPr>
            </w:pPr>
          </w:p>
          <w:p w:rsidR="004A12A4" w:rsidRDefault="004A12A4" w:rsidP="00983865">
            <w:pPr>
              <w:jc w:val="right"/>
              <w:rPr>
                <w:sz w:val="20"/>
                <w:szCs w:val="20"/>
              </w:rPr>
            </w:pPr>
          </w:p>
        </w:tc>
        <w:tc>
          <w:tcPr>
            <w:tcW w:w="992" w:type="dxa"/>
          </w:tcPr>
          <w:p w:rsidR="004A12A4" w:rsidRDefault="004A12A4" w:rsidP="00983865">
            <w:pPr>
              <w:jc w:val="right"/>
              <w:rPr>
                <w:sz w:val="20"/>
                <w:szCs w:val="20"/>
              </w:rPr>
            </w:pPr>
          </w:p>
          <w:p w:rsidR="004A12A4" w:rsidRDefault="004A12A4" w:rsidP="00983865">
            <w:pPr>
              <w:jc w:val="right"/>
              <w:rPr>
                <w:sz w:val="20"/>
                <w:szCs w:val="20"/>
              </w:rPr>
            </w:pPr>
            <w:r>
              <w:rPr>
                <w:sz w:val="20"/>
                <w:szCs w:val="20"/>
              </w:rPr>
              <w:t>920,00</w:t>
            </w:r>
          </w:p>
          <w:p w:rsidR="004A12A4" w:rsidRDefault="004A12A4" w:rsidP="00983865">
            <w:pPr>
              <w:jc w:val="right"/>
              <w:rPr>
                <w:sz w:val="20"/>
                <w:szCs w:val="20"/>
              </w:rPr>
            </w:pPr>
          </w:p>
          <w:p w:rsidR="004A12A4" w:rsidRDefault="004A12A4" w:rsidP="00983865">
            <w:pPr>
              <w:jc w:val="right"/>
              <w:rPr>
                <w:sz w:val="20"/>
                <w:szCs w:val="20"/>
              </w:rPr>
            </w:pPr>
          </w:p>
        </w:tc>
      </w:tr>
      <w:tr w:rsidR="004A12A4" w:rsidTr="00983865">
        <w:tc>
          <w:tcPr>
            <w:tcW w:w="5211" w:type="dxa"/>
            <w:gridSpan w:val="4"/>
          </w:tcPr>
          <w:p w:rsidR="004A12A4" w:rsidRPr="002E0C05" w:rsidRDefault="001F087B" w:rsidP="00983865">
            <w:pPr>
              <w:jc w:val="both"/>
              <w:rPr>
                <w:sz w:val="20"/>
                <w:szCs w:val="20"/>
              </w:rPr>
            </w:pPr>
            <w:r>
              <w:rPr>
                <w:sz w:val="20"/>
                <w:szCs w:val="20"/>
              </w:rPr>
              <w:t>Dès l’encaissement de la facture, il n’y a plus aucun problème lié à la TVA, puisque celle-ci a déjà été collectée lors de la facturation.</w:t>
            </w:r>
          </w:p>
        </w:tc>
        <w:tc>
          <w:tcPr>
            <w:tcW w:w="5670" w:type="dxa"/>
            <w:gridSpan w:val="4"/>
          </w:tcPr>
          <w:p w:rsidR="004A12A4" w:rsidRDefault="00983865" w:rsidP="00983865">
            <w:pPr>
              <w:jc w:val="both"/>
              <w:rPr>
                <w:sz w:val="20"/>
                <w:szCs w:val="20"/>
              </w:rPr>
            </w:pPr>
            <w:r>
              <w:rPr>
                <w:sz w:val="20"/>
                <w:szCs w:val="20"/>
              </w:rPr>
              <w:t>Dès le paiement de la facture, il n’y a plus aucun problème lié à la TVA, puisque celle-ci a déjà été déduite lors de la facturation.</w:t>
            </w:r>
          </w:p>
        </w:tc>
      </w:tr>
      <w:tr w:rsidR="004A12A4" w:rsidTr="00983865">
        <w:tc>
          <w:tcPr>
            <w:tcW w:w="5211" w:type="dxa"/>
            <w:gridSpan w:val="4"/>
          </w:tcPr>
          <w:p w:rsidR="004A12A4" w:rsidRPr="002E0C05" w:rsidRDefault="004A12A4" w:rsidP="001F087B">
            <w:pPr>
              <w:jc w:val="both"/>
              <w:rPr>
                <w:sz w:val="20"/>
                <w:szCs w:val="20"/>
              </w:rPr>
            </w:pPr>
            <w:r w:rsidRPr="00DF1A48">
              <w:rPr>
                <w:sz w:val="20"/>
                <w:szCs w:val="20"/>
                <w:u w:val="single"/>
              </w:rPr>
              <w:t>Avantages</w:t>
            </w:r>
            <w:r>
              <w:rPr>
                <w:sz w:val="20"/>
                <w:szCs w:val="20"/>
              </w:rPr>
              <w:t xml:space="preserve"> de </w:t>
            </w:r>
            <w:r w:rsidR="001F087B">
              <w:rPr>
                <w:sz w:val="20"/>
                <w:szCs w:val="20"/>
              </w:rPr>
              <w:t>l’option sur les débits</w:t>
            </w:r>
            <w:r>
              <w:rPr>
                <w:sz w:val="20"/>
                <w:szCs w:val="20"/>
              </w:rPr>
              <w:t xml:space="preserve"> pour le fournisseur : </w:t>
            </w:r>
            <w:r w:rsidR="001F087B">
              <w:rPr>
                <w:sz w:val="20"/>
                <w:szCs w:val="20"/>
              </w:rPr>
              <w:t xml:space="preserve">la </w:t>
            </w:r>
            <w:r w:rsidR="00983865">
              <w:rPr>
                <w:sz w:val="20"/>
                <w:szCs w:val="20"/>
              </w:rPr>
              <w:t xml:space="preserve">tenue de la </w:t>
            </w:r>
            <w:r w:rsidR="001F087B">
              <w:rPr>
                <w:sz w:val="20"/>
                <w:szCs w:val="20"/>
              </w:rPr>
              <w:t xml:space="preserve">comptabilité est simplifiée car la TVA </w:t>
            </w:r>
            <w:r w:rsidR="00983865">
              <w:rPr>
                <w:sz w:val="20"/>
                <w:szCs w:val="20"/>
              </w:rPr>
              <w:t xml:space="preserve">collectée </w:t>
            </w:r>
            <w:r w:rsidR="001F087B">
              <w:rPr>
                <w:sz w:val="20"/>
                <w:szCs w:val="20"/>
              </w:rPr>
              <w:t xml:space="preserve">n’est plus en attente lors de la facturation. Elle est directement collectée </w:t>
            </w:r>
            <w:r w:rsidR="00CF2611">
              <w:rPr>
                <w:sz w:val="20"/>
                <w:szCs w:val="20"/>
              </w:rPr>
              <w:t xml:space="preserve">dès le 13/11 </w:t>
            </w:r>
            <w:r w:rsidR="001F087B">
              <w:rPr>
                <w:sz w:val="20"/>
                <w:szCs w:val="20"/>
              </w:rPr>
              <w:t>est apparaît dans le compte 44571 dès la facturation.</w:t>
            </w:r>
          </w:p>
        </w:tc>
        <w:tc>
          <w:tcPr>
            <w:tcW w:w="5670" w:type="dxa"/>
            <w:gridSpan w:val="4"/>
          </w:tcPr>
          <w:p w:rsidR="004A12A4" w:rsidRDefault="004A12A4" w:rsidP="00CF2611">
            <w:pPr>
              <w:jc w:val="both"/>
              <w:rPr>
                <w:sz w:val="20"/>
                <w:szCs w:val="20"/>
              </w:rPr>
            </w:pPr>
            <w:r w:rsidRPr="004A12A4">
              <w:rPr>
                <w:sz w:val="20"/>
                <w:szCs w:val="20"/>
                <w:u w:val="single"/>
              </w:rPr>
              <w:t>Avantages</w:t>
            </w:r>
            <w:r>
              <w:rPr>
                <w:sz w:val="20"/>
                <w:szCs w:val="20"/>
              </w:rPr>
              <w:t xml:space="preserve"> de </w:t>
            </w:r>
            <w:r w:rsidR="00983865">
              <w:rPr>
                <w:sz w:val="20"/>
                <w:szCs w:val="20"/>
              </w:rPr>
              <w:t>l’option sur les débits pour</w:t>
            </w:r>
            <w:r w:rsidR="00AA23D0">
              <w:rPr>
                <w:sz w:val="20"/>
                <w:szCs w:val="20"/>
              </w:rPr>
              <w:t xml:space="preserve"> </w:t>
            </w:r>
            <w:r>
              <w:rPr>
                <w:sz w:val="20"/>
                <w:szCs w:val="20"/>
              </w:rPr>
              <w:t xml:space="preserve">le client : </w:t>
            </w:r>
            <w:r w:rsidR="00983865">
              <w:rPr>
                <w:sz w:val="20"/>
                <w:szCs w:val="20"/>
              </w:rPr>
              <w:t>la tenue de la comptabilité est simplifiée car la TVA déductible n’est plus en attente lors de la facturation.</w:t>
            </w:r>
            <w:r w:rsidR="00CF2611">
              <w:rPr>
                <w:sz w:val="20"/>
                <w:szCs w:val="20"/>
              </w:rPr>
              <w:t xml:space="preserve"> Elle est directement déductible dès le 13/11 est apparaît dans le compte 44566 dès la facturation.</w:t>
            </w:r>
          </w:p>
          <w:p w:rsidR="00CF2611" w:rsidRDefault="00CF2611" w:rsidP="00CF2611">
            <w:pPr>
              <w:jc w:val="both"/>
              <w:rPr>
                <w:sz w:val="20"/>
                <w:szCs w:val="20"/>
              </w:rPr>
            </w:pPr>
            <w:r>
              <w:rPr>
                <w:sz w:val="20"/>
                <w:szCs w:val="20"/>
              </w:rPr>
              <w:t>Le client peut donc déduire la TVA dès la facturation même s’il n’a pas encore payé la facture.</w:t>
            </w:r>
          </w:p>
        </w:tc>
      </w:tr>
      <w:tr w:rsidR="004A12A4" w:rsidTr="00983865">
        <w:tc>
          <w:tcPr>
            <w:tcW w:w="5211" w:type="dxa"/>
            <w:gridSpan w:val="4"/>
          </w:tcPr>
          <w:p w:rsidR="004A12A4" w:rsidRPr="002E0C05" w:rsidRDefault="004A12A4" w:rsidP="00BF0446">
            <w:pPr>
              <w:jc w:val="both"/>
              <w:rPr>
                <w:sz w:val="20"/>
                <w:szCs w:val="20"/>
              </w:rPr>
            </w:pPr>
            <w:r w:rsidRPr="00DF1A48">
              <w:rPr>
                <w:sz w:val="20"/>
                <w:szCs w:val="20"/>
                <w:u w:val="single"/>
              </w:rPr>
              <w:t>Inconvénients</w:t>
            </w:r>
            <w:r>
              <w:rPr>
                <w:sz w:val="20"/>
                <w:szCs w:val="20"/>
              </w:rPr>
              <w:t xml:space="preserve">  de </w:t>
            </w:r>
            <w:r w:rsidR="00BF0446">
              <w:rPr>
                <w:sz w:val="20"/>
                <w:szCs w:val="20"/>
              </w:rPr>
              <w:t>l’option sur les débits pour le fournisseur</w:t>
            </w:r>
            <w:r>
              <w:rPr>
                <w:sz w:val="20"/>
                <w:szCs w:val="20"/>
              </w:rPr>
              <w:t xml:space="preserve"> :</w:t>
            </w:r>
            <w:r w:rsidR="00BF0446">
              <w:rPr>
                <w:sz w:val="20"/>
                <w:szCs w:val="20"/>
              </w:rPr>
              <w:t xml:space="preserve"> comme la TVA est collectée dès la facturation (avant que le client paie), l’entreprise doit donc avancer la TVA pour la reverser à l’Etat. L’option nécessite donc une avance de trésorerie</w:t>
            </w:r>
            <w:r w:rsidR="00983865">
              <w:rPr>
                <w:sz w:val="20"/>
                <w:szCs w:val="20"/>
              </w:rPr>
              <w:t>,</w:t>
            </w:r>
            <w:r w:rsidR="00BF0446">
              <w:rPr>
                <w:sz w:val="20"/>
                <w:szCs w:val="20"/>
              </w:rPr>
              <w:t xml:space="preserve"> car l’entreprise peut être amenée à reverser une TVA qu’elle n’a pas encore encaissé de ses clients.</w:t>
            </w:r>
          </w:p>
        </w:tc>
        <w:tc>
          <w:tcPr>
            <w:tcW w:w="5670" w:type="dxa"/>
            <w:gridSpan w:val="4"/>
          </w:tcPr>
          <w:p w:rsidR="004A12A4" w:rsidRDefault="004A12A4" w:rsidP="00CF2611">
            <w:pPr>
              <w:jc w:val="both"/>
              <w:rPr>
                <w:sz w:val="20"/>
                <w:szCs w:val="20"/>
              </w:rPr>
            </w:pPr>
            <w:r w:rsidRPr="00DF1A48">
              <w:rPr>
                <w:sz w:val="20"/>
                <w:szCs w:val="20"/>
                <w:u w:val="single"/>
              </w:rPr>
              <w:t>Inconvénients</w:t>
            </w:r>
            <w:r>
              <w:rPr>
                <w:sz w:val="20"/>
                <w:szCs w:val="20"/>
              </w:rPr>
              <w:t xml:space="preserve">  de </w:t>
            </w:r>
            <w:r w:rsidR="00CF2611">
              <w:rPr>
                <w:sz w:val="20"/>
                <w:szCs w:val="20"/>
              </w:rPr>
              <w:t>l’option sur les débits pour</w:t>
            </w:r>
            <w:r w:rsidR="00AA23D0">
              <w:rPr>
                <w:sz w:val="20"/>
                <w:szCs w:val="20"/>
              </w:rPr>
              <w:t xml:space="preserve"> </w:t>
            </w:r>
            <w:r w:rsidR="00CF2611">
              <w:rPr>
                <w:sz w:val="20"/>
                <w:szCs w:val="20"/>
              </w:rPr>
              <w:t>le client</w:t>
            </w:r>
            <w:r>
              <w:rPr>
                <w:sz w:val="20"/>
                <w:szCs w:val="20"/>
              </w:rPr>
              <w:t xml:space="preserve"> : </w:t>
            </w:r>
            <w:r w:rsidR="00CF2611">
              <w:rPr>
                <w:sz w:val="20"/>
                <w:szCs w:val="20"/>
              </w:rPr>
              <w:t>Aucun</w:t>
            </w:r>
          </w:p>
        </w:tc>
      </w:tr>
    </w:tbl>
    <w:p w:rsidR="004A12A4" w:rsidRDefault="004A12A4" w:rsidP="007A064D">
      <w:pPr>
        <w:spacing w:after="0" w:line="240" w:lineRule="auto"/>
      </w:pPr>
    </w:p>
    <w:sectPr w:rsidR="004A12A4" w:rsidSect="00983865">
      <w:footerReference w:type="default" r:id="rId6"/>
      <w:pgSz w:w="11906" w:h="16838"/>
      <w:pgMar w:top="567" w:right="567" w:bottom="567" w:left="567" w:header="708" w:footer="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65" w:rsidRDefault="00983865" w:rsidP="004A12A4">
      <w:pPr>
        <w:spacing w:after="0" w:line="240" w:lineRule="auto"/>
      </w:pPr>
      <w:r>
        <w:separator/>
      </w:r>
    </w:p>
  </w:endnote>
  <w:endnote w:type="continuationSeparator" w:id="1">
    <w:p w:rsidR="00983865" w:rsidRDefault="00983865" w:rsidP="004A1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65" w:rsidRDefault="00983865" w:rsidP="00983865">
    <w:r>
      <w:t>BTSCGO1</w:t>
    </w:r>
    <w:r>
      <w:ptab w:relativeTo="margin" w:alignment="center" w:leader="none"/>
    </w:r>
    <w:r>
      <w:t xml:space="preserve">Page </w:t>
    </w:r>
    <w:fldSimple w:instr=" PAGE ">
      <w:r w:rsidR="009E582A">
        <w:rPr>
          <w:noProof/>
        </w:rPr>
        <w:t>1</w:t>
      </w:r>
    </w:fldSimple>
    <w:r>
      <w:t xml:space="preserve"> sur </w:t>
    </w:r>
    <w:fldSimple w:instr=" NUMPAGES  ">
      <w:r w:rsidR="009E582A">
        <w:rPr>
          <w:noProof/>
        </w:rPr>
        <w:t>3</w:t>
      </w:r>
    </w:fldSimple>
    <w:r>
      <w:ptab w:relativeTo="margin" w:alignment="right" w:leader="none"/>
    </w:r>
    <w:r>
      <w:t>Processus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65" w:rsidRDefault="00983865" w:rsidP="004A12A4">
      <w:pPr>
        <w:spacing w:after="0" w:line="240" w:lineRule="auto"/>
      </w:pPr>
      <w:r>
        <w:separator/>
      </w:r>
    </w:p>
  </w:footnote>
  <w:footnote w:type="continuationSeparator" w:id="1">
    <w:p w:rsidR="00983865" w:rsidRDefault="00983865" w:rsidP="004A12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A064D"/>
    <w:rsid w:val="00033135"/>
    <w:rsid w:val="00075D1E"/>
    <w:rsid w:val="001C6FF9"/>
    <w:rsid w:val="001F087B"/>
    <w:rsid w:val="002E0C05"/>
    <w:rsid w:val="00340A64"/>
    <w:rsid w:val="00436123"/>
    <w:rsid w:val="004A12A4"/>
    <w:rsid w:val="00504893"/>
    <w:rsid w:val="00716EFB"/>
    <w:rsid w:val="007A064D"/>
    <w:rsid w:val="0087374E"/>
    <w:rsid w:val="00983865"/>
    <w:rsid w:val="009D5CA2"/>
    <w:rsid w:val="009E582A"/>
    <w:rsid w:val="009F710F"/>
    <w:rsid w:val="00AA23D0"/>
    <w:rsid w:val="00AD2969"/>
    <w:rsid w:val="00B10F13"/>
    <w:rsid w:val="00B55E73"/>
    <w:rsid w:val="00BF0446"/>
    <w:rsid w:val="00CC3ADB"/>
    <w:rsid w:val="00CF2611"/>
    <w:rsid w:val="00D1763F"/>
    <w:rsid w:val="00DF1A48"/>
    <w:rsid w:val="00E16AE9"/>
    <w:rsid w:val="00E20078"/>
    <w:rsid w:val="00E8643D"/>
    <w:rsid w:val="00FA54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0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A12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A12A4"/>
  </w:style>
  <w:style w:type="paragraph" w:styleId="Pieddepage">
    <w:name w:val="footer"/>
    <w:basedOn w:val="Normal"/>
    <w:link w:val="PieddepageCar"/>
    <w:uiPriority w:val="99"/>
    <w:semiHidden/>
    <w:unhideWhenUsed/>
    <w:rsid w:val="004A12A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A12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1410</Words>
  <Characters>7760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malleiny</dc:creator>
  <cp:lastModifiedBy>Unicornis</cp:lastModifiedBy>
  <cp:revision>7</cp:revision>
  <dcterms:created xsi:type="dcterms:W3CDTF">2014-12-04T09:16:00Z</dcterms:created>
  <dcterms:modified xsi:type="dcterms:W3CDTF">2014-12-10T21:10:00Z</dcterms:modified>
</cp:coreProperties>
</file>